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C4E80" w14:textId="449CD56F" w:rsidR="0077112E" w:rsidRPr="00A97A0B" w:rsidRDefault="0077112E" w:rsidP="00A97A0B">
      <w:pPr>
        <w:jc w:val="center"/>
        <w:rPr>
          <w:rFonts w:ascii="GT America Lt" w:hAnsi="GT America Lt"/>
          <w:color w:val="001F5C"/>
        </w:rPr>
      </w:pPr>
      <w:r w:rsidRPr="002D49D8">
        <w:rPr>
          <w:rFonts w:ascii="GT America Lt" w:hAnsi="GT America Lt"/>
          <w:color w:val="001F5C"/>
        </w:rPr>
        <w:t xml:space="preserve">August </w:t>
      </w:r>
      <w:r w:rsidR="002D49D8" w:rsidRPr="002D49D8">
        <w:rPr>
          <w:rFonts w:ascii="GT America Lt" w:hAnsi="GT America Lt"/>
          <w:color w:val="001F5C"/>
        </w:rPr>
        <w:t>31</w:t>
      </w:r>
      <w:r w:rsidRPr="002D49D8">
        <w:rPr>
          <w:rFonts w:ascii="GT America Lt" w:hAnsi="GT America Lt"/>
          <w:color w:val="001F5C"/>
        </w:rPr>
        <w:t>, 2026</w:t>
      </w:r>
    </w:p>
    <w:p w14:paraId="16CC508E" w14:textId="77777777" w:rsidR="0077112E" w:rsidRPr="00A97A0B" w:rsidRDefault="0077112E" w:rsidP="0077112E">
      <w:pPr>
        <w:rPr>
          <w:rFonts w:ascii="GT America Lt" w:hAnsi="GT America Lt"/>
          <w:color w:val="001F5C"/>
        </w:rPr>
      </w:pPr>
      <w:r w:rsidRPr="00A97A0B">
        <w:rPr>
          <w:rFonts w:ascii="GT America Lt" w:hAnsi="GT America Lt"/>
          <w:color w:val="001F5C"/>
        </w:rPr>
        <w:t>Federal Aviation Administration</w:t>
      </w:r>
      <w:r w:rsidRPr="00A97A0B">
        <w:rPr>
          <w:rFonts w:ascii="GT America Lt" w:hAnsi="GT America Lt"/>
          <w:color w:val="001F5C"/>
        </w:rPr>
        <w:br/>
        <w:t>U.S. Department of Transportation</w:t>
      </w:r>
      <w:r w:rsidRPr="00A97A0B">
        <w:rPr>
          <w:rFonts w:ascii="GT America Lt" w:hAnsi="GT America Lt"/>
          <w:color w:val="001F5C"/>
        </w:rPr>
        <w:br/>
        <w:t>1200 New Jersey Avenue SE</w:t>
      </w:r>
      <w:r w:rsidRPr="00A97A0B">
        <w:rPr>
          <w:rFonts w:ascii="GT America Lt" w:hAnsi="GT America Lt"/>
          <w:color w:val="001F5C"/>
        </w:rPr>
        <w:br/>
        <w:t>Washington, DC 20590</w:t>
      </w:r>
    </w:p>
    <w:p w14:paraId="373B1913" w14:textId="77777777" w:rsidR="0077112E" w:rsidRPr="00A97A0B" w:rsidRDefault="0077112E" w:rsidP="0077112E">
      <w:pPr>
        <w:rPr>
          <w:rFonts w:ascii="GT America Lt" w:hAnsi="GT America Lt"/>
          <w:b/>
          <w:bCs/>
          <w:color w:val="001F5C"/>
        </w:rPr>
      </w:pPr>
      <w:r w:rsidRPr="00A97A0B">
        <w:rPr>
          <w:rFonts w:ascii="GT America Lt" w:hAnsi="GT America Lt"/>
          <w:b/>
          <w:bCs/>
          <w:color w:val="001F5C"/>
        </w:rPr>
        <w:t>Re: Docket No. FAA-2026-8614; Notice of Proposed Rulemaking to Amend Commercial Space Licensing Regulations</w:t>
      </w:r>
    </w:p>
    <w:p w14:paraId="713DBE4C" w14:textId="77777777" w:rsidR="0077112E" w:rsidRPr="00A97A0B" w:rsidRDefault="0077112E" w:rsidP="0077112E">
      <w:pPr>
        <w:rPr>
          <w:rFonts w:ascii="GT America Lt" w:hAnsi="GT America Lt"/>
          <w:color w:val="001F5C"/>
        </w:rPr>
      </w:pPr>
      <w:r w:rsidRPr="00A97A0B">
        <w:rPr>
          <w:rFonts w:ascii="GT America Lt" w:hAnsi="GT America Lt"/>
          <w:color w:val="001F5C"/>
        </w:rPr>
        <w:t>To Whom It May Concern:</w:t>
      </w:r>
    </w:p>
    <w:p w14:paraId="68BA65FD" w14:textId="455DC236" w:rsidR="0077112E" w:rsidRPr="00A97A0B" w:rsidRDefault="0077112E" w:rsidP="00A97A0B">
      <w:pPr>
        <w:ind w:firstLine="720"/>
        <w:rPr>
          <w:rFonts w:ascii="GT America Lt" w:hAnsi="GT America Lt"/>
          <w:color w:val="001F5C"/>
        </w:rPr>
      </w:pPr>
      <w:r w:rsidRPr="00A97A0B">
        <w:rPr>
          <w:rFonts w:ascii="GT America Lt" w:hAnsi="GT America Lt"/>
          <w:color w:val="001F5C"/>
        </w:rPr>
        <w:t xml:space="preserve">The U.S. Chamber of Commerce </w:t>
      </w:r>
      <w:r w:rsidR="006E4880">
        <w:rPr>
          <w:rFonts w:ascii="GT America Lt" w:hAnsi="GT America Lt"/>
          <w:color w:val="001F5C"/>
        </w:rPr>
        <w:t xml:space="preserve">(Chamber) </w:t>
      </w:r>
      <w:r w:rsidRPr="00A97A0B">
        <w:rPr>
          <w:rFonts w:ascii="GT America Lt" w:hAnsi="GT America Lt"/>
          <w:color w:val="001F5C"/>
        </w:rPr>
        <w:t xml:space="preserve">appreciates the opportunity to provide comments on the Federal Aviation Administration’s </w:t>
      </w:r>
      <w:r w:rsidR="004B3702" w:rsidRPr="00A97A0B">
        <w:rPr>
          <w:rFonts w:ascii="GT America Lt" w:hAnsi="GT America Lt"/>
          <w:color w:val="001F5C"/>
        </w:rPr>
        <w:t xml:space="preserve">(FAA) </w:t>
      </w:r>
      <w:r w:rsidRPr="00A97A0B">
        <w:rPr>
          <w:rFonts w:ascii="GT America Lt" w:hAnsi="GT America Lt"/>
          <w:color w:val="001F5C"/>
        </w:rPr>
        <w:t xml:space="preserve">notice of proposed rulemaking </w:t>
      </w:r>
      <w:r w:rsidR="004B3702" w:rsidRPr="00A97A0B">
        <w:rPr>
          <w:rFonts w:ascii="GT America Lt" w:hAnsi="GT America Lt"/>
          <w:color w:val="001F5C"/>
        </w:rPr>
        <w:t>titled, “Waiver of Specified Statutory Requirements for Commercial Space Launch and Reentry Actions,”</w:t>
      </w:r>
      <w:r w:rsidR="004B3702" w:rsidRPr="00A97A0B">
        <w:rPr>
          <w:rStyle w:val="FootnoteReference"/>
          <w:rFonts w:ascii="GT America Lt" w:hAnsi="GT America Lt"/>
          <w:color w:val="001F5C"/>
        </w:rPr>
        <w:footnoteReference w:id="1"/>
      </w:r>
      <w:r w:rsidRPr="00A97A0B">
        <w:rPr>
          <w:rFonts w:ascii="GT America Lt" w:hAnsi="GT America Lt"/>
          <w:color w:val="001F5C"/>
        </w:rPr>
        <w:t xml:space="preserve"> which proposes to amend commercial space licensing regulations to streamline the licensing process and reduce regulatory burdens for applicants.</w:t>
      </w:r>
    </w:p>
    <w:p w14:paraId="73416E23" w14:textId="4911BCD6" w:rsidR="0062244F" w:rsidRDefault="0077112E" w:rsidP="008A1DC3">
      <w:pPr>
        <w:ind w:firstLine="720"/>
        <w:rPr>
          <w:rFonts w:ascii="GT America Lt" w:hAnsi="GT America Lt"/>
          <w:color w:val="001F5C"/>
        </w:rPr>
      </w:pPr>
      <w:r w:rsidRPr="00A97A0B">
        <w:rPr>
          <w:rFonts w:ascii="GT America Lt" w:hAnsi="GT America Lt"/>
          <w:color w:val="001F5C"/>
        </w:rPr>
        <w:t xml:space="preserve">The Chamber supports the Administration’s comprehensive </w:t>
      </w:r>
      <w:r w:rsidR="004B3702" w:rsidRPr="00A97A0B">
        <w:rPr>
          <w:rFonts w:ascii="GT America Lt" w:hAnsi="GT America Lt"/>
          <w:color w:val="001F5C"/>
        </w:rPr>
        <w:t xml:space="preserve">government-wide </w:t>
      </w:r>
      <w:r w:rsidRPr="00A97A0B">
        <w:rPr>
          <w:rFonts w:ascii="GT America Lt" w:hAnsi="GT America Lt"/>
          <w:color w:val="001F5C"/>
        </w:rPr>
        <w:t xml:space="preserve">effort to modernize the permitting process, including its broader work </w:t>
      </w:r>
      <w:r w:rsidR="004B3702" w:rsidRPr="00A97A0B">
        <w:rPr>
          <w:rFonts w:ascii="GT America Lt" w:hAnsi="GT America Lt"/>
          <w:color w:val="001F5C"/>
        </w:rPr>
        <w:t xml:space="preserve">led by the Council on Environmental Quality and implementing agencies </w:t>
      </w:r>
      <w:r w:rsidRPr="00A97A0B">
        <w:rPr>
          <w:rFonts w:ascii="GT America Lt" w:hAnsi="GT America Lt"/>
          <w:color w:val="001F5C"/>
        </w:rPr>
        <w:t xml:space="preserve">to improve </w:t>
      </w:r>
      <w:r w:rsidR="004B3702" w:rsidRPr="00A97A0B">
        <w:rPr>
          <w:rFonts w:ascii="GT America Lt" w:hAnsi="GT America Lt"/>
          <w:color w:val="001F5C"/>
        </w:rPr>
        <w:t>f</w:t>
      </w:r>
      <w:r w:rsidRPr="00A97A0B">
        <w:rPr>
          <w:rFonts w:ascii="GT America Lt" w:hAnsi="GT America Lt"/>
          <w:color w:val="001F5C"/>
        </w:rPr>
        <w:t xml:space="preserve">ederal </w:t>
      </w:r>
      <w:r w:rsidR="004B3702" w:rsidRPr="00A97A0B">
        <w:rPr>
          <w:rFonts w:ascii="GT America Lt" w:hAnsi="GT America Lt"/>
          <w:color w:val="001F5C"/>
        </w:rPr>
        <w:t xml:space="preserve">environmental </w:t>
      </w:r>
      <w:r w:rsidRPr="00A97A0B">
        <w:rPr>
          <w:rFonts w:ascii="GT America Lt" w:hAnsi="GT America Lt"/>
          <w:color w:val="001F5C"/>
        </w:rPr>
        <w:t xml:space="preserve">review and authorization procedures. We commented in support of FAA’s updated </w:t>
      </w:r>
      <w:r w:rsidR="006E3714" w:rsidRPr="006E3714">
        <w:rPr>
          <w:rFonts w:ascii="GT America Lt" w:hAnsi="GT America Lt"/>
          <w:color w:val="001F5C"/>
        </w:rPr>
        <w:t xml:space="preserve">National Environmental Policy </w:t>
      </w:r>
      <w:r w:rsidR="006E3714">
        <w:rPr>
          <w:rFonts w:ascii="GT America Lt" w:hAnsi="GT America Lt"/>
          <w:color w:val="001F5C"/>
        </w:rPr>
        <w:t xml:space="preserve">(NEPA) </w:t>
      </w:r>
      <w:r w:rsidR="006E3714" w:rsidRPr="006E3714">
        <w:rPr>
          <w:rFonts w:ascii="GT America Lt" w:hAnsi="GT America Lt"/>
          <w:color w:val="001F5C"/>
        </w:rPr>
        <w:t>Act</w:t>
      </w:r>
      <w:r w:rsidRPr="00A97A0B">
        <w:rPr>
          <w:rFonts w:ascii="GT America Lt" w:hAnsi="GT America Lt"/>
          <w:color w:val="001F5C"/>
        </w:rPr>
        <w:t xml:space="preserve"> procedures issued in 2025.</w:t>
      </w:r>
      <w:r w:rsidR="004B3702" w:rsidRPr="00A97A0B">
        <w:rPr>
          <w:rStyle w:val="FootnoteReference"/>
          <w:rFonts w:ascii="GT America Lt" w:hAnsi="GT America Lt"/>
          <w:color w:val="001F5C"/>
        </w:rPr>
        <w:footnoteReference w:id="2"/>
      </w:r>
      <w:r w:rsidR="006E3714">
        <w:rPr>
          <w:rFonts w:ascii="GT America Lt" w:hAnsi="GT America Lt"/>
          <w:color w:val="001F5C"/>
        </w:rPr>
        <w:t xml:space="preserve"> </w:t>
      </w:r>
    </w:p>
    <w:p w14:paraId="51E788D4" w14:textId="598584E8" w:rsidR="0077112E" w:rsidRPr="00A97A0B" w:rsidRDefault="0077112E" w:rsidP="00A97A0B">
      <w:pPr>
        <w:ind w:firstLine="720"/>
        <w:rPr>
          <w:rFonts w:ascii="GT America Lt" w:hAnsi="GT America Lt"/>
          <w:color w:val="001F5C"/>
        </w:rPr>
      </w:pPr>
      <w:r w:rsidRPr="00A97A0B">
        <w:rPr>
          <w:rFonts w:ascii="GT America Lt" w:hAnsi="GT America Lt"/>
          <w:color w:val="001F5C"/>
        </w:rPr>
        <w:t xml:space="preserve">Federal permitting has posed long-standing challenges that have hindered infrastructure development, delayed responsible use of Federal resources, and slowed projects that deliver tangible benefits to communities and local economies. </w:t>
      </w:r>
      <w:r w:rsidR="00012BB3" w:rsidRPr="00A97A0B">
        <w:rPr>
          <w:rFonts w:ascii="GT America Lt" w:hAnsi="GT America Lt"/>
          <w:color w:val="001F5C"/>
        </w:rPr>
        <w:t xml:space="preserve">These recent updates to </w:t>
      </w:r>
      <w:r w:rsidRPr="00A97A0B">
        <w:rPr>
          <w:rFonts w:ascii="GT America Lt" w:hAnsi="GT America Lt"/>
          <w:color w:val="001F5C"/>
        </w:rPr>
        <w:t xml:space="preserve">agency permitting procedures </w:t>
      </w:r>
      <w:r w:rsidR="00012BB3" w:rsidRPr="00A97A0B">
        <w:rPr>
          <w:rFonts w:ascii="GT America Lt" w:hAnsi="GT America Lt"/>
          <w:color w:val="001F5C"/>
        </w:rPr>
        <w:t xml:space="preserve">can help </w:t>
      </w:r>
      <w:r w:rsidRPr="00A97A0B">
        <w:rPr>
          <w:rFonts w:ascii="GT America Lt" w:hAnsi="GT America Lt"/>
          <w:color w:val="001F5C"/>
        </w:rPr>
        <w:t>reduce delays and uncertainty, strengthen investment confidence, and support responsible economic growth.</w:t>
      </w:r>
    </w:p>
    <w:p w14:paraId="52C2FE65" w14:textId="287F5369" w:rsidR="007302C0" w:rsidRPr="00A97A0B" w:rsidRDefault="0009719D" w:rsidP="00A97A0B">
      <w:pPr>
        <w:ind w:firstLine="720"/>
        <w:rPr>
          <w:rFonts w:ascii="GT America Lt" w:hAnsi="GT America Lt"/>
          <w:color w:val="001F5C"/>
        </w:rPr>
      </w:pPr>
      <w:r w:rsidRPr="00A97A0B">
        <w:rPr>
          <w:rFonts w:ascii="GT America Lt" w:hAnsi="GT America Lt"/>
          <w:color w:val="001F5C"/>
        </w:rPr>
        <w:t>P</w:t>
      </w:r>
      <w:r w:rsidR="00012BB3" w:rsidRPr="00A97A0B">
        <w:rPr>
          <w:rFonts w:ascii="GT America Lt" w:hAnsi="GT America Lt"/>
          <w:color w:val="001F5C"/>
        </w:rPr>
        <w:t xml:space="preserve">ermitting </w:t>
      </w:r>
      <w:r w:rsidR="0077112E" w:rsidRPr="00A97A0B">
        <w:rPr>
          <w:rFonts w:ascii="GT America Lt" w:hAnsi="GT America Lt"/>
          <w:color w:val="001F5C"/>
        </w:rPr>
        <w:t>reforms are especially important for the commercial space sector</w:t>
      </w:r>
      <w:r w:rsidR="00B8627B" w:rsidRPr="00A97A0B">
        <w:rPr>
          <w:rFonts w:ascii="GT America Lt" w:hAnsi="GT America Lt"/>
          <w:color w:val="001F5C"/>
        </w:rPr>
        <w:t>, which is experiencing tremendous growth</w:t>
      </w:r>
      <w:r w:rsidR="0077112E" w:rsidRPr="00A97A0B">
        <w:rPr>
          <w:rFonts w:ascii="GT America Lt" w:hAnsi="GT America Lt"/>
          <w:color w:val="001F5C"/>
        </w:rPr>
        <w:t xml:space="preserve">. The 2026 National Space Transportation Policy establishes a goal of 1,000 launches and reentries annually by 2030 and </w:t>
      </w:r>
      <w:r w:rsidR="0077112E" w:rsidRPr="00A97A0B">
        <w:rPr>
          <w:rFonts w:ascii="GT America Lt" w:hAnsi="GT America Lt"/>
          <w:color w:val="001F5C"/>
        </w:rPr>
        <w:lastRenderedPageBreak/>
        <w:t xml:space="preserve">contemplates the need for additional U.S. launch </w:t>
      </w:r>
      <w:r w:rsidR="005E2CF8" w:rsidRPr="00A97A0B">
        <w:rPr>
          <w:rFonts w:ascii="GT America Lt" w:hAnsi="GT America Lt"/>
          <w:color w:val="001F5C"/>
        </w:rPr>
        <w:t>capacity</w:t>
      </w:r>
      <w:r w:rsidR="0077112E" w:rsidRPr="00A97A0B">
        <w:rPr>
          <w:rFonts w:ascii="GT America Lt" w:hAnsi="GT America Lt"/>
          <w:color w:val="001F5C"/>
        </w:rPr>
        <w:t>.</w:t>
      </w:r>
      <w:r w:rsidR="00624CF0" w:rsidRPr="00A97A0B">
        <w:rPr>
          <w:rStyle w:val="FootnoteReference"/>
          <w:rFonts w:ascii="GT America Lt" w:hAnsi="GT America Lt"/>
          <w:color w:val="001F5C"/>
        </w:rPr>
        <w:footnoteReference w:id="3"/>
      </w:r>
      <w:r w:rsidR="0077112E" w:rsidRPr="00A97A0B">
        <w:rPr>
          <w:rFonts w:ascii="GT America Lt" w:hAnsi="GT America Lt"/>
          <w:color w:val="001F5C"/>
        </w:rPr>
        <w:t xml:space="preserve"> </w:t>
      </w:r>
      <w:r w:rsidR="009940B0" w:rsidRPr="00A97A0B">
        <w:rPr>
          <w:rFonts w:ascii="GT America Lt" w:hAnsi="GT America Lt"/>
          <w:color w:val="001F5C"/>
        </w:rPr>
        <w:t>In June, the NASA Inspector General reported that NASA’s launch facilities at Kennedy Space Center (Kennedy) in Florida and Wallops Flight Facility (Wallops) in Virginia have aged and do not have the capacity to meet increasing mission demands without substantial additional investment.</w:t>
      </w:r>
      <w:r w:rsidR="0006471F" w:rsidRPr="00A97A0B">
        <w:rPr>
          <w:rStyle w:val="FootnoteReference"/>
          <w:rFonts w:ascii="GT America Lt" w:hAnsi="GT America Lt"/>
          <w:color w:val="001F5C"/>
        </w:rPr>
        <w:footnoteReference w:id="4"/>
      </w:r>
      <w:r w:rsidR="009940B0" w:rsidRPr="00A97A0B">
        <w:rPr>
          <w:rFonts w:ascii="GT America Lt" w:hAnsi="GT America Lt"/>
          <w:color w:val="001F5C"/>
        </w:rPr>
        <w:t xml:space="preserve"> Permitting issues are part of this problem</w:t>
      </w:r>
      <w:r w:rsidR="00403F56" w:rsidRPr="00A97A0B">
        <w:rPr>
          <w:rFonts w:ascii="GT America Lt" w:hAnsi="GT America Lt"/>
          <w:color w:val="001F5C"/>
        </w:rPr>
        <w:t>,</w:t>
      </w:r>
      <w:r w:rsidR="009940B0" w:rsidRPr="00A97A0B">
        <w:rPr>
          <w:rFonts w:ascii="GT America Lt" w:hAnsi="GT America Lt"/>
          <w:color w:val="001F5C"/>
        </w:rPr>
        <w:t xml:space="preserve"> impacting a number of important infrastructure projects that would modernize our national launch sites and associated facilities</w:t>
      </w:r>
      <w:r w:rsidR="00A37C6A" w:rsidRPr="00A97A0B">
        <w:rPr>
          <w:rFonts w:ascii="GT America Lt" w:hAnsi="GT America Lt"/>
          <w:color w:val="001F5C"/>
        </w:rPr>
        <w:t>.</w:t>
      </w:r>
    </w:p>
    <w:p w14:paraId="471A1948" w14:textId="201B8E62" w:rsidR="007B13DF" w:rsidRPr="00A97A0B" w:rsidRDefault="007B13DF" w:rsidP="00A97A0B">
      <w:pPr>
        <w:ind w:firstLine="720"/>
        <w:rPr>
          <w:rFonts w:ascii="GT America Lt" w:hAnsi="GT America Lt"/>
          <w:color w:val="001F5C"/>
        </w:rPr>
      </w:pPr>
      <w:r w:rsidRPr="00A97A0B">
        <w:rPr>
          <w:rFonts w:ascii="GT America Lt" w:hAnsi="GT America Lt"/>
          <w:color w:val="001F5C"/>
        </w:rPr>
        <w:t xml:space="preserve">Permitting is also endangering thousands of jobs and billions of dollars in economic </w:t>
      </w:r>
      <w:r w:rsidR="00403F56" w:rsidRPr="00A97A0B">
        <w:rPr>
          <w:rFonts w:ascii="GT America Lt" w:hAnsi="GT America Lt"/>
          <w:color w:val="001F5C"/>
        </w:rPr>
        <w:t>development</w:t>
      </w:r>
      <w:r w:rsidRPr="00A97A0B">
        <w:rPr>
          <w:rFonts w:ascii="GT America Lt" w:hAnsi="GT America Lt"/>
          <w:color w:val="001F5C"/>
        </w:rPr>
        <w:t xml:space="preserve">. </w:t>
      </w:r>
      <w:r w:rsidR="00A126CC">
        <w:rPr>
          <w:rFonts w:ascii="GT America Lt" w:hAnsi="GT America Lt"/>
          <w:color w:val="001F5C"/>
        </w:rPr>
        <w:t>One</w:t>
      </w:r>
      <w:r w:rsidRPr="00A97A0B">
        <w:rPr>
          <w:rFonts w:ascii="GT America Lt" w:hAnsi="GT America Lt"/>
          <w:color w:val="001F5C"/>
        </w:rPr>
        <w:t xml:space="preserve"> example is a project at Kennedy to build a modern spacecraft processing facility on land leased by Space Florida that has been delayed. This $400 million project to build a multi-user, privately financed spacecraft processing and logistics hub</w:t>
      </w:r>
      <w:r w:rsidR="00D46544" w:rsidRPr="00A97A0B">
        <w:rPr>
          <w:rFonts w:ascii="GT America Lt" w:hAnsi="GT America Lt"/>
          <w:color w:val="001F5C"/>
        </w:rPr>
        <w:t xml:space="preserve"> would</w:t>
      </w:r>
      <w:r w:rsidRPr="00A97A0B">
        <w:rPr>
          <w:rFonts w:ascii="GT America Lt" w:hAnsi="GT America Lt"/>
          <w:color w:val="001F5C"/>
        </w:rPr>
        <w:t xml:space="preserve"> support 50-100 permanent jobs.</w:t>
      </w:r>
      <w:r w:rsidR="00037271" w:rsidRPr="00A97A0B">
        <w:rPr>
          <w:rStyle w:val="FootnoteReference"/>
          <w:rFonts w:ascii="GT America Lt" w:hAnsi="GT America Lt"/>
          <w:color w:val="001F5C"/>
        </w:rPr>
        <w:footnoteReference w:id="5"/>
      </w:r>
      <w:r w:rsidRPr="00A97A0B">
        <w:rPr>
          <w:rFonts w:ascii="GT America Lt" w:hAnsi="GT America Lt"/>
          <w:color w:val="001F5C"/>
        </w:rPr>
        <w:t xml:space="preserve"> Permitting is considered a critical path item to building this facility that is now not expected to open until the end of 2027. As a result, </w:t>
      </w:r>
      <w:r w:rsidR="006E4864" w:rsidRPr="00A97A0B">
        <w:rPr>
          <w:rFonts w:ascii="GT America Lt" w:hAnsi="GT America Lt"/>
          <w:color w:val="001F5C"/>
        </w:rPr>
        <w:t>construction is on hold</w:t>
      </w:r>
      <w:r w:rsidR="003062D7" w:rsidRPr="00A97A0B">
        <w:rPr>
          <w:rFonts w:ascii="GT America Lt" w:hAnsi="GT America Lt"/>
          <w:color w:val="001F5C"/>
        </w:rPr>
        <w:t xml:space="preserve"> for a facility that will support the growth of the space complex</w:t>
      </w:r>
      <w:r w:rsidR="006E4864" w:rsidRPr="00A97A0B">
        <w:rPr>
          <w:rFonts w:ascii="GT America Lt" w:hAnsi="GT America Lt"/>
          <w:color w:val="001F5C"/>
        </w:rPr>
        <w:t xml:space="preserve">, delaying </w:t>
      </w:r>
      <w:r w:rsidRPr="00A97A0B">
        <w:rPr>
          <w:rFonts w:ascii="GT America Lt" w:hAnsi="GT America Lt"/>
          <w:color w:val="001F5C"/>
        </w:rPr>
        <w:t>months of investment</w:t>
      </w:r>
      <w:r w:rsidR="003062D7" w:rsidRPr="00A97A0B">
        <w:rPr>
          <w:rFonts w:ascii="GT America Lt" w:hAnsi="GT America Lt"/>
          <w:color w:val="001F5C"/>
        </w:rPr>
        <w:t xml:space="preserve"> and</w:t>
      </w:r>
      <w:r w:rsidRPr="00A97A0B">
        <w:rPr>
          <w:rFonts w:ascii="GT America Lt" w:hAnsi="GT America Lt"/>
          <w:color w:val="001F5C"/>
        </w:rPr>
        <w:t xml:space="preserve"> job</w:t>
      </w:r>
      <w:r w:rsidR="006E4864" w:rsidRPr="00A97A0B">
        <w:rPr>
          <w:rFonts w:ascii="GT America Lt" w:hAnsi="GT America Lt"/>
          <w:color w:val="001F5C"/>
        </w:rPr>
        <w:t xml:space="preserve"> opportunities</w:t>
      </w:r>
      <w:r w:rsidRPr="00A97A0B">
        <w:rPr>
          <w:rFonts w:ascii="GT America Lt" w:hAnsi="GT America Lt"/>
          <w:color w:val="001F5C"/>
        </w:rPr>
        <w:t xml:space="preserve"> while environmental and utility permits work through the system.</w:t>
      </w:r>
    </w:p>
    <w:p w14:paraId="52B7D252" w14:textId="2FEB4ADF" w:rsidR="0077112E" w:rsidRPr="00A97A0B" w:rsidRDefault="0077112E" w:rsidP="00A97A0B">
      <w:pPr>
        <w:ind w:firstLine="720"/>
        <w:rPr>
          <w:rFonts w:ascii="GT America Lt" w:hAnsi="GT America Lt"/>
          <w:color w:val="001F5C"/>
        </w:rPr>
      </w:pPr>
      <w:r w:rsidRPr="00A97A0B">
        <w:rPr>
          <w:rFonts w:ascii="GT America Lt" w:hAnsi="GT America Lt"/>
          <w:color w:val="001F5C"/>
        </w:rPr>
        <w:t>The Administration has worked to help move projects and other authorizations forward in a timely manner to support local job creation, economic revitalization, and community growth. A modern commercial space licensing framework is central to that effort. As launch and reentry activity grows, FAA’s processes must be capable of supporting increased operational tempo while preserving safety, maintaining appropriate public participation, and providing clear expectations for applicants.</w:t>
      </w:r>
    </w:p>
    <w:p w14:paraId="710C79B0" w14:textId="1A633F21" w:rsidR="0077112E" w:rsidRPr="00A97A0B" w:rsidRDefault="0077112E" w:rsidP="00A97A0B">
      <w:pPr>
        <w:ind w:firstLine="720"/>
        <w:rPr>
          <w:rFonts w:ascii="GT America Lt" w:hAnsi="GT America Lt"/>
          <w:color w:val="001F5C"/>
        </w:rPr>
      </w:pPr>
      <w:r w:rsidRPr="00A97A0B">
        <w:rPr>
          <w:rFonts w:ascii="GT America Lt" w:hAnsi="GT America Lt"/>
          <w:color w:val="001F5C"/>
        </w:rPr>
        <w:t xml:space="preserve">The Chamber </w:t>
      </w:r>
      <w:r w:rsidR="00417685" w:rsidRPr="00A97A0B">
        <w:rPr>
          <w:rFonts w:ascii="GT America Lt" w:hAnsi="GT America Lt"/>
          <w:color w:val="001F5C"/>
        </w:rPr>
        <w:t>appreciates</w:t>
      </w:r>
      <w:r w:rsidRPr="00A97A0B">
        <w:rPr>
          <w:rFonts w:ascii="GT America Lt" w:hAnsi="GT America Lt"/>
          <w:color w:val="001F5C"/>
        </w:rPr>
        <w:t xml:space="preserve"> FAA’s efforts to </w:t>
      </w:r>
      <w:r w:rsidR="00417685" w:rsidRPr="00A97A0B">
        <w:rPr>
          <w:rFonts w:ascii="GT America Lt" w:hAnsi="GT America Lt"/>
          <w:color w:val="001F5C"/>
        </w:rPr>
        <w:t>accelerate</w:t>
      </w:r>
      <w:r w:rsidRPr="00A97A0B">
        <w:rPr>
          <w:rFonts w:ascii="GT America Lt" w:hAnsi="GT America Lt"/>
          <w:color w:val="001F5C"/>
        </w:rPr>
        <w:t xml:space="preserve"> commercial space licensing and reduce </w:t>
      </w:r>
      <w:r w:rsidR="007759D2" w:rsidRPr="00A97A0B">
        <w:rPr>
          <w:rFonts w:ascii="GT America Lt" w:hAnsi="GT America Lt"/>
          <w:color w:val="001F5C"/>
        </w:rPr>
        <w:t>redundant requirements</w:t>
      </w:r>
      <w:r w:rsidRPr="00A97A0B">
        <w:rPr>
          <w:rFonts w:ascii="GT America Lt" w:hAnsi="GT America Lt"/>
          <w:color w:val="001F5C"/>
        </w:rPr>
        <w:t xml:space="preserve">. </w:t>
      </w:r>
      <w:r w:rsidR="00417685" w:rsidRPr="00A97A0B">
        <w:rPr>
          <w:rFonts w:ascii="GT America Lt" w:hAnsi="GT America Lt"/>
          <w:color w:val="001F5C"/>
        </w:rPr>
        <w:t xml:space="preserve">Efforts to </w:t>
      </w:r>
      <w:r w:rsidRPr="00A97A0B">
        <w:rPr>
          <w:rFonts w:ascii="GT America Lt" w:hAnsi="GT America Lt"/>
          <w:color w:val="001F5C"/>
        </w:rPr>
        <w:t>modern</w:t>
      </w:r>
      <w:r w:rsidR="00417685" w:rsidRPr="00A97A0B">
        <w:rPr>
          <w:rFonts w:ascii="GT America Lt" w:hAnsi="GT America Lt"/>
          <w:color w:val="001F5C"/>
        </w:rPr>
        <w:t>ize the</w:t>
      </w:r>
      <w:r w:rsidRPr="00A97A0B">
        <w:rPr>
          <w:rFonts w:ascii="GT America Lt" w:hAnsi="GT America Lt"/>
          <w:color w:val="001F5C"/>
        </w:rPr>
        <w:t xml:space="preserve"> licensing framework can help ensure that the United States remains the global leader in space commerce, launch, and next-generation aerospace innovation</w:t>
      </w:r>
      <w:r w:rsidR="00E87446" w:rsidRPr="00A97A0B">
        <w:rPr>
          <w:rFonts w:ascii="GT America Lt" w:hAnsi="GT America Lt"/>
          <w:color w:val="001F5C"/>
        </w:rPr>
        <w:t xml:space="preserve">, both of which are vital </w:t>
      </w:r>
      <w:r w:rsidR="00E87446" w:rsidRPr="00A97A0B">
        <w:rPr>
          <w:rFonts w:ascii="GT America Lt" w:hAnsi="GT America Lt"/>
          <w:color w:val="001F5C"/>
        </w:rPr>
        <w:lastRenderedPageBreak/>
        <w:t>to our national and economic security</w:t>
      </w:r>
      <w:r w:rsidRPr="00A97A0B">
        <w:rPr>
          <w:rFonts w:ascii="GT America Lt" w:hAnsi="GT America Lt"/>
          <w:color w:val="001F5C"/>
        </w:rPr>
        <w:t xml:space="preserve">. Commercial space activity is advancing rapidly, and </w:t>
      </w:r>
      <w:r w:rsidR="007759D2" w:rsidRPr="00A97A0B">
        <w:rPr>
          <w:rFonts w:ascii="GT America Lt" w:hAnsi="GT America Lt"/>
          <w:color w:val="001F5C"/>
        </w:rPr>
        <w:t>f</w:t>
      </w:r>
      <w:r w:rsidRPr="00A97A0B">
        <w:rPr>
          <w:rFonts w:ascii="GT America Lt" w:hAnsi="GT America Lt"/>
          <w:color w:val="001F5C"/>
        </w:rPr>
        <w:t>ederal licensing processes must keep pace with the operational realities of a dynamic and globally competitive market.</w:t>
      </w:r>
    </w:p>
    <w:p w14:paraId="06A55658" w14:textId="3B8C18E7" w:rsidR="0077112E" w:rsidRPr="00A97A0B" w:rsidRDefault="0077112E" w:rsidP="00A97A0B">
      <w:pPr>
        <w:ind w:firstLine="720"/>
        <w:rPr>
          <w:rFonts w:ascii="GT America Lt" w:hAnsi="GT America Lt"/>
          <w:color w:val="001F5C"/>
        </w:rPr>
      </w:pPr>
      <w:r w:rsidRPr="00A97A0B">
        <w:rPr>
          <w:rFonts w:ascii="GT America Lt" w:hAnsi="GT America Lt"/>
          <w:color w:val="001F5C"/>
        </w:rPr>
        <w:t xml:space="preserve">The current permitting process has become overly complex, slow, burdensome, and subject to lengthy and contested litigation, often delaying critical projects without yielding corresponding benefits. That is why the Chamber has urged </w:t>
      </w:r>
      <w:r w:rsidR="007759D2" w:rsidRPr="00A97A0B">
        <w:rPr>
          <w:rFonts w:ascii="GT America Lt" w:hAnsi="GT America Lt"/>
          <w:color w:val="001F5C"/>
        </w:rPr>
        <w:t>f</w:t>
      </w:r>
      <w:r w:rsidRPr="00A97A0B">
        <w:rPr>
          <w:rFonts w:ascii="GT America Lt" w:hAnsi="GT America Lt"/>
          <w:color w:val="001F5C"/>
        </w:rPr>
        <w:t>ederal agencies to build on recent progress in Congress under the Fiscal Responsibility Act and One Big Beautiful Bill Act to promote three core principles: predictability, efficiency, and transparency.</w:t>
      </w:r>
    </w:p>
    <w:p w14:paraId="0FEE15C2" w14:textId="77777777" w:rsidR="0077112E" w:rsidRPr="00A97A0B" w:rsidRDefault="0077112E" w:rsidP="0077112E">
      <w:pPr>
        <w:rPr>
          <w:rFonts w:ascii="GT America Lt" w:hAnsi="GT America Lt"/>
          <w:b/>
          <w:bCs/>
          <w:color w:val="001F5C"/>
        </w:rPr>
      </w:pPr>
      <w:r w:rsidRPr="00A97A0B">
        <w:rPr>
          <w:rFonts w:ascii="GT America Lt" w:hAnsi="GT America Lt"/>
          <w:b/>
          <w:bCs/>
          <w:color w:val="001F5C"/>
        </w:rPr>
        <w:t>Predictability</w:t>
      </w:r>
    </w:p>
    <w:p w14:paraId="3BC57843" w14:textId="77777777" w:rsidR="0077112E" w:rsidRPr="00A97A0B" w:rsidRDefault="0077112E" w:rsidP="002D49D8">
      <w:pPr>
        <w:ind w:firstLine="720"/>
        <w:rPr>
          <w:rFonts w:ascii="GT America Lt" w:hAnsi="GT America Lt"/>
          <w:color w:val="001F5C"/>
        </w:rPr>
      </w:pPr>
      <w:r w:rsidRPr="00A97A0B">
        <w:rPr>
          <w:rFonts w:ascii="GT America Lt" w:hAnsi="GT America Lt"/>
          <w:color w:val="001F5C"/>
        </w:rPr>
        <w:t>Predictability is essential for project developers, operators, and financiers who need consistent analysis and certainty regarding the scope and timeline of project reviews. Agency permitting and licensing procedures should align with the governing statute’s text and avoid imposing unnecessary substantive requirements beyond the agency’s legal authority.</w:t>
      </w:r>
    </w:p>
    <w:p w14:paraId="21A37271" w14:textId="77777777" w:rsidR="0077112E" w:rsidRPr="00A97A0B" w:rsidRDefault="0077112E" w:rsidP="002D49D8">
      <w:pPr>
        <w:ind w:firstLine="720"/>
        <w:rPr>
          <w:rFonts w:ascii="GT America Lt" w:hAnsi="GT America Lt"/>
          <w:color w:val="001F5C"/>
        </w:rPr>
      </w:pPr>
      <w:r w:rsidRPr="00A97A0B">
        <w:rPr>
          <w:rFonts w:ascii="GT America Lt" w:hAnsi="GT America Lt"/>
          <w:color w:val="001F5C"/>
        </w:rPr>
        <w:t>For commercial space applicants, predictable licensing procedures are critical to planning missions, securing financing, coordinating with customers, and investing in domestic operations and infrastructure. FAA should ensure that any final rule provides clear standards, consistent timelines, and well-defined expectations for applicants. A predictable process reduces project risk, supports investment, and helps companies of all sizes compete in the commercial space economy.</w:t>
      </w:r>
    </w:p>
    <w:p w14:paraId="166A1333" w14:textId="3078B034" w:rsidR="0077112E" w:rsidRPr="00A97A0B" w:rsidRDefault="0077112E" w:rsidP="002D49D8">
      <w:pPr>
        <w:ind w:firstLine="720"/>
        <w:rPr>
          <w:rFonts w:ascii="GT America Lt" w:hAnsi="GT America Lt"/>
          <w:color w:val="001F5C"/>
        </w:rPr>
      </w:pPr>
      <w:r w:rsidRPr="00A97A0B">
        <w:rPr>
          <w:rFonts w:ascii="GT America Lt" w:hAnsi="GT America Lt"/>
          <w:color w:val="001F5C"/>
        </w:rPr>
        <w:t xml:space="preserve">Predictability will become even more important as the Nation works toward a substantially higher cadence of launches and reentries. Operators, spaceports, suppliers, customers, and communities all need confidence that </w:t>
      </w:r>
      <w:r w:rsidR="007759D2" w:rsidRPr="00A97A0B">
        <w:rPr>
          <w:rFonts w:ascii="GT America Lt" w:hAnsi="GT America Lt"/>
          <w:color w:val="001F5C"/>
        </w:rPr>
        <w:t>f</w:t>
      </w:r>
      <w:r w:rsidRPr="00A97A0B">
        <w:rPr>
          <w:rFonts w:ascii="GT America Lt" w:hAnsi="GT America Lt"/>
          <w:color w:val="001F5C"/>
        </w:rPr>
        <w:t>ederal reviews will be conducted consistently and within reasonable timeframes. Clear rules and dependable processes will help industry make long-term investments in vehicles, launch sites, workforce, and infrastructure.</w:t>
      </w:r>
    </w:p>
    <w:p w14:paraId="7E6F3D34" w14:textId="77777777" w:rsidR="0077112E" w:rsidRPr="00A97A0B" w:rsidRDefault="0077112E" w:rsidP="0077112E">
      <w:pPr>
        <w:rPr>
          <w:rFonts w:ascii="GT America Lt" w:hAnsi="GT America Lt"/>
          <w:b/>
          <w:bCs/>
          <w:color w:val="001F5C"/>
        </w:rPr>
      </w:pPr>
      <w:r w:rsidRPr="00A97A0B">
        <w:rPr>
          <w:rFonts w:ascii="GT America Lt" w:hAnsi="GT America Lt"/>
          <w:b/>
          <w:bCs/>
          <w:color w:val="001F5C"/>
        </w:rPr>
        <w:t>Efficiency</w:t>
      </w:r>
    </w:p>
    <w:p w14:paraId="0C8BDE24" w14:textId="77777777" w:rsidR="0077112E" w:rsidRPr="00A97A0B" w:rsidRDefault="0077112E" w:rsidP="002D49D8">
      <w:pPr>
        <w:ind w:firstLine="720"/>
        <w:rPr>
          <w:rFonts w:ascii="GT America Lt" w:hAnsi="GT America Lt"/>
          <w:color w:val="001F5C"/>
        </w:rPr>
      </w:pPr>
      <w:r w:rsidRPr="00A97A0B">
        <w:rPr>
          <w:rFonts w:ascii="GT America Lt" w:hAnsi="GT America Lt"/>
          <w:color w:val="001F5C"/>
        </w:rPr>
        <w:t>Efficiency can be improved through better interagency coordination, clear designation of a lead Federal agency where appropriate, adequate staffing, and the use of templates or standardized procedures. Agencies should also expand the use of categorical exclusions, programmatic reviews, tiering, and other tools that reduce unnecessary red tape and streamline the review process.</w:t>
      </w:r>
    </w:p>
    <w:p w14:paraId="6CD5D46E" w14:textId="3E388580" w:rsidR="0077112E" w:rsidRPr="00A97A0B" w:rsidRDefault="0077112E" w:rsidP="002D49D8">
      <w:pPr>
        <w:ind w:firstLine="720"/>
        <w:rPr>
          <w:rFonts w:ascii="GT America Lt" w:hAnsi="GT America Lt"/>
          <w:color w:val="001F5C"/>
        </w:rPr>
      </w:pPr>
      <w:r w:rsidRPr="00A97A0B">
        <w:rPr>
          <w:rFonts w:ascii="GT America Lt" w:hAnsi="GT America Lt"/>
          <w:color w:val="001F5C"/>
        </w:rPr>
        <w:lastRenderedPageBreak/>
        <w:t xml:space="preserve">FAA’s commercial space licensing process should minimize duplicative reviews and avoid requiring applicants to submit repetitive or unnecessary information. The agency should seek to harmonize its review procedures with other </w:t>
      </w:r>
      <w:r w:rsidR="007759D2" w:rsidRPr="00A97A0B">
        <w:rPr>
          <w:rFonts w:ascii="GT America Lt" w:hAnsi="GT America Lt"/>
          <w:color w:val="001F5C"/>
        </w:rPr>
        <w:t>f</w:t>
      </w:r>
      <w:r w:rsidRPr="00A97A0B">
        <w:rPr>
          <w:rFonts w:ascii="GT America Lt" w:hAnsi="GT America Lt"/>
          <w:color w:val="001F5C"/>
        </w:rPr>
        <w:t xml:space="preserve">ederal </w:t>
      </w:r>
      <w:r w:rsidR="007759D2" w:rsidRPr="00A97A0B">
        <w:rPr>
          <w:rFonts w:ascii="GT America Lt" w:hAnsi="GT America Lt"/>
          <w:color w:val="001F5C"/>
        </w:rPr>
        <w:t>permitting</w:t>
      </w:r>
      <w:r w:rsidRPr="00A97A0B">
        <w:rPr>
          <w:rFonts w:ascii="GT America Lt" w:hAnsi="GT America Lt"/>
          <w:color w:val="001F5C"/>
        </w:rPr>
        <w:t xml:space="preserve"> processes where possible, particularly when multiple agencies have a role in evaluating related aspects of a launch, reentry, or spaceport activity. Improved coordination can reduce delays, conserve agency resources, and provide applicants with a clearer path to approval.</w:t>
      </w:r>
    </w:p>
    <w:p w14:paraId="6243797E" w14:textId="47946FA9" w:rsidR="0077112E" w:rsidRPr="00A97A0B" w:rsidRDefault="0077112E" w:rsidP="002D49D8">
      <w:pPr>
        <w:ind w:firstLine="720"/>
        <w:rPr>
          <w:rFonts w:ascii="GT America Lt" w:hAnsi="GT America Lt"/>
          <w:color w:val="001F5C"/>
        </w:rPr>
      </w:pPr>
      <w:r w:rsidRPr="00A97A0B">
        <w:rPr>
          <w:rFonts w:ascii="GT America Lt" w:hAnsi="GT America Lt"/>
          <w:color w:val="001F5C"/>
        </w:rPr>
        <w:t xml:space="preserve">As additional launch and reentry vehicles, pads, and sites come online, efficiency will be essential to meeting national space transportation goals. FAA should continue identifying practical ways to modernize licensing administration, including through standardized application materials, clearer guidance, and process improvements </w:t>
      </w:r>
      <w:r w:rsidR="00E01B3B" w:rsidRPr="00A97A0B">
        <w:rPr>
          <w:rFonts w:ascii="GT America Lt" w:hAnsi="GT America Lt"/>
          <w:color w:val="001F5C"/>
        </w:rPr>
        <w:t xml:space="preserve">such as digital permitting </w:t>
      </w:r>
      <w:r w:rsidRPr="00A97A0B">
        <w:rPr>
          <w:rFonts w:ascii="GT America Lt" w:hAnsi="GT America Lt"/>
          <w:color w:val="001F5C"/>
        </w:rPr>
        <w:t>that allow agency staff and applicants to focus on issues most relevant to safety and statutory compliance. These reforms can help FAA manage growing commercial space activity without adding unnecessary burden to either the agency or regulated entities.</w:t>
      </w:r>
    </w:p>
    <w:p w14:paraId="5198C897" w14:textId="77777777" w:rsidR="0077112E" w:rsidRPr="00A97A0B" w:rsidRDefault="0077112E" w:rsidP="0077112E">
      <w:pPr>
        <w:rPr>
          <w:rFonts w:ascii="GT America Lt" w:hAnsi="GT America Lt"/>
          <w:b/>
          <w:bCs/>
          <w:color w:val="001F5C"/>
        </w:rPr>
      </w:pPr>
      <w:r w:rsidRPr="00A97A0B">
        <w:rPr>
          <w:rFonts w:ascii="GT America Lt" w:hAnsi="GT America Lt"/>
          <w:b/>
          <w:bCs/>
          <w:color w:val="001F5C"/>
        </w:rPr>
        <w:t>Transparency</w:t>
      </w:r>
    </w:p>
    <w:p w14:paraId="6D541F52" w14:textId="77777777" w:rsidR="0077112E" w:rsidRPr="00A97A0B" w:rsidRDefault="0077112E" w:rsidP="002D49D8">
      <w:pPr>
        <w:ind w:firstLine="720"/>
        <w:rPr>
          <w:rFonts w:ascii="GT America Lt" w:hAnsi="GT America Lt"/>
          <w:color w:val="001F5C"/>
        </w:rPr>
      </w:pPr>
      <w:r w:rsidRPr="00A97A0B">
        <w:rPr>
          <w:rFonts w:ascii="GT America Lt" w:hAnsi="GT America Lt"/>
          <w:color w:val="001F5C"/>
        </w:rPr>
        <w:t>Transparency is critical for both private sector development and public participation. FAA should use dashboards or other tools to provide visibility into the status and timelines of permitting and licensing reviews. Greater transparency would help applicants understand where their applications stand, identify outstanding issues earlier, and plan more effectively.</w:t>
      </w:r>
    </w:p>
    <w:p w14:paraId="4F427E28" w14:textId="77777777" w:rsidR="0077112E" w:rsidRPr="00A97A0B" w:rsidRDefault="0077112E" w:rsidP="002D49D8">
      <w:pPr>
        <w:ind w:firstLine="720"/>
        <w:rPr>
          <w:rFonts w:ascii="GT America Lt" w:hAnsi="GT America Lt"/>
          <w:color w:val="001F5C"/>
        </w:rPr>
      </w:pPr>
      <w:r w:rsidRPr="00A97A0B">
        <w:rPr>
          <w:rFonts w:ascii="GT America Lt" w:hAnsi="GT America Lt"/>
          <w:color w:val="001F5C"/>
        </w:rPr>
        <w:t>Public-facing tools can also improve confidence in the licensing process by making timelines and procedural steps easier to understand. For applicants, investors, local communities, and other stakeholders, visibility into the review process is essential to reducing uncertainty. FAA should consider ways to make the status of applications, anticipated milestones, and review timelines more accessible, while protecting sensitive business and security information.</w:t>
      </w:r>
    </w:p>
    <w:p w14:paraId="7C59D5FB" w14:textId="28B2A432" w:rsidR="0077112E" w:rsidRPr="00A97A0B" w:rsidRDefault="0077112E" w:rsidP="002D49D8">
      <w:pPr>
        <w:ind w:firstLine="720"/>
        <w:rPr>
          <w:rFonts w:ascii="GT America Lt" w:hAnsi="GT America Lt"/>
          <w:color w:val="001F5C"/>
        </w:rPr>
      </w:pPr>
      <w:r w:rsidRPr="00A97A0B">
        <w:rPr>
          <w:rFonts w:ascii="GT America Lt" w:hAnsi="GT America Lt"/>
          <w:color w:val="001F5C"/>
        </w:rPr>
        <w:t>Transparency will also support the broader national objective of expanding access to space. As more missions, sites, and operators enter the system, clear visibility into review status and expected timelines will help industry, communities, and government stakeholders coordinate more effectively and avoid unnecessary delays.</w:t>
      </w:r>
    </w:p>
    <w:p w14:paraId="103BBFD3" w14:textId="36D3F48F" w:rsidR="0077112E" w:rsidRPr="00A97A0B" w:rsidRDefault="0077112E" w:rsidP="0077112E">
      <w:pPr>
        <w:rPr>
          <w:rFonts w:ascii="GT America Lt" w:hAnsi="GT America Lt"/>
          <w:b/>
          <w:bCs/>
          <w:color w:val="001F5C"/>
        </w:rPr>
      </w:pPr>
      <w:r w:rsidRPr="00A97A0B">
        <w:rPr>
          <w:rFonts w:ascii="GT America Lt" w:hAnsi="GT America Lt"/>
          <w:b/>
          <w:bCs/>
          <w:color w:val="001F5C"/>
        </w:rPr>
        <w:t>Conclusion</w:t>
      </w:r>
    </w:p>
    <w:p w14:paraId="5F3ACE4D" w14:textId="3433E11E" w:rsidR="0077112E" w:rsidRPr="00A97A0B" w:rsidRDefault="0077112E" w:rsidP="002D49D8">
      <w:pPr>
        <w:ind w:firstLine="720"/>
        <w:rPr>
          <w:rFonts w:ascii="GT America Lt" w:hAnsi="GT America Lt"/>
          <w:color w:val="001F5C"/>
        </w:rPr>
      </w:pPr>
      <w:r w:rsidRPr="00A97A0B">
        <w:rPr>
          <w:rFonts w:ascii="GT America Lt" w:hAnsi="GT America Lt"/>
          <w:color w:val="001F5C"/>
        </w:rPr>
        <w:lastRenderedPageBreak/>
        <w:t>A modernized licensing process grounded in predictability, efficiency, and transparency will help advance U.S. leadership in commercial space, support private investment, strengthen national security, and unlock new economic opportunities in orbit.</w:t>
      </w:r>
    </w:p>
    <w:p w14:paraId="6E095934" w14:textId="1C70B7CB" w:rsidR="0077112E" w:rsidRPr="002D49D8" w:rsidRDefault="0077112E" w:rsidP="002D49D8">
      <w:pPr>
        <w:ind w:firstLine="720"/>
        <w:rPr>
          <w:rFonts w:ascii="GT America Lt" w:hAnsi="GT America Lt"/>
          <w:color w:val="001F5C"/>
        </w:rPr>
      </w:pPr>
      <w:r w:rsidRPr="00A97A0B">
        <w:rPr>
          <w:rFonts w:ascii="GT America Lt" w:hAnsi="GT America Lt"/>
          <w:color w:val="001F5C"/>
        </w:rPr>
        <w:t>The United States has set ambitious goals for launch and reentry activity, lunar exploration, and commercial space growth. Achieving th</w:t>
      </w:r>
      <w:r w:rsidR="006561F4">
        <w:rPr>
          <w:rFonts w:ascii="GT America Lt" w:hAnsi="GT America Lt"/>
          <w:color w:val="001F5C"/>
        </w:rPr>
        <w:t>e</w:t>
      </w:r>
      <w:r w:rsidRPr="002D49D8">
        <w:rPr>
          <w:rFonts w:ascii="GT America Lt" w:hAnsi="GT America Lt"/>
          <w:color w:val="001F5C"/>
        </w:rPr>
        <w:t xml:space="preserve">se goals will require a regulatory framework that protects safety while enabling responsible innovation and investment. FAA’s </w:t>
      </w:r>
      <w:r w:rsidR="00E01B3B" w:rsidRPr="002D49D8">
        <w:rPr>
          <w:rFonts w:ascii="GT America Lt" w:hAnsi="GT America Lt"/>
          <w:color w:val="001F5C"/>
        </w:rPr>
        <w:t>proposed rule</w:t>
      </w:r>
      <w:r w:rsidRPr="002D49D8">
        <w:rPr>
          <w:rFonts w:ascii="GT America Lt" w:hAnsi="GT America Lt"/>
          <w:color w:val="001F5C"/>
        </w:rPr>
        <w:t xml:space="preserve"> is an important opportunity to advance that framework and ensure that America’s commercial space sector can meet growing demand.</w:t>
      </w:r>
    </w:p>
    <w:p w14:paraId="77B01C0B" w14:textId="762B9964" w:rsidR="0077112E" w:rsidRPr="002D49D8" w:rsidRDefault="0077112E" w:rsidP="002D49D8">
      <w:pPr>
        <w:ind w:firstLine="720"/>
        <w:rPr>
          <w:rFonts w:ascii="GT America Lt" w:hAnsi="GT America Lt"/>
          <w:color w:val="001F5C"/>
        </w:rPr>
      </w:pPr>
      <w:r w:rsidRPr="002D49D8">
        <w:rPr>
          <w:rFonts w:ascii="GT America Lt" w:hAnsi="GT America Lt"/>
          <w:color w:val="001F5C"/>
        </w:rPr>
        <w:t>The Chamber encourages FAA to work with Congress to codify the needed reforms, and we stand ready to help the agency and lawmakers advance durable, practical improvements to the commercial space licensing frameworks.</w:t>
      </w:r>
    </w:p>
    <w:p w14:paraId="3A30D173" w14:textId="77777777" w:rsidR="0077112E" w:rsidRPr="002D49D8" w:rsidRDefault="0077112E" w:rsidP="002D49D8">
      <w:pPr>
        <w:ind w:firstLine="720"/>
        <w:rPr>
          <w:rFonts w:ascii="GT America Lt" w:hAnsi="GT America Lt"/>
          <w:color w:val="001F5C"/>
        </w:rPr>
      </w:pPr>
      <w:r w:rsidRPr="002D49D8">
        <w:rPr>
          <w:rFonts w:ascii="GT America Lt" w:hAnsi="GT America Lt"/>
          <w:color w:val="001F5C"/>
        </w:rPr>
        <w:t>We appreciate the opportunity to provide comments on this important rulemaking and stand ready to work with FAA and the Administration to achieve a more efficient, predictable, and transparent permitting and licensing system.</w:t>
      </w:r>
    </w:p>
    <w:p w14:paraId="7DE00190" w14:textId="77777777" w:rsidR="0077112E" w:rsidRPr="002D49D8" w:rsidRDefault="0077112E" w:rsidP="002D49D8">
      <w:pPr>
        <w:ind w:left="4320"/>
        <w:rPr>
          <w:rFonts w:ascii="GT America Lt" w:hAnsi="GT America Lt"/>
          <w:color w:val="001F5C"/>
        </w:rPr>
      </w:pPr>
      <w:r w:rsidRPr="002D49D8">
        <w:rPr>
          <w:rFonts w:ascii="GT America Lt" w:hAnsi="GT America Lt"/>
          <w:color w:val="001F5C"/>
        </w:rPr>
        <w:t>Sincerely,</w:t>
      </w:r>
    </w:p>
    <w:p w14:paraId="010254EA" w14:textId="49365620" w:rsidR="00A03CEB" w:rsidRDefault="005B2ECD" w:rsidP="002D49D8">
      <w:pPr>
        <w:ind w:left="4320"/>
        <w:rPr>
          <w:rFonts w:ascii="GT America Lt" w:hAnsi="GT America Lt"/>
          <w:color w:val="001F5C"/>
        </w:rPr>
      </w:pPr>
      <w:r>
        <w:rPr>
          <w:noProof/>
        </w:rPr>
        <w:drawing>
          <wp:inline distT="0" distB="0" distL="0" distR="0" wp14:anchorId="19C2F5BE" wp14:editId="4A200395">
            <wp:extent cx="1315720" cy="706120"/>
            <wp:effectExtent l="0" t="0" r="0" b="0"/>
            <wp:docPr id="3569005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15720" cy="706120"/>
                    </a:xfrm>
                    <a:prstGeom prst="rect">
                      <a:avLst/>
                    </a:prstGeom>
                    <a:noFill/>
                    <a:ln>
                      <a:noFill/>
                    </a:ln>
                  </pic:spPr>
                </pic:pic>
              </a:graphicData>
            </a:graphic>
          </wp:inline>
        </w:drawing>
      </w:r>
    </w:p>
    <w:p w14:paraId="15A8FAE2" w14:textId="5E01AACD" w:rsidR="0077112E" w:rsidRPr="002D49D8" w:rsidRDefault="0077112E" w:rsidP="002D49D8">
      <w:pPr>
        <w:ind w:left="4320"/>
        <w:rPr>
          <w:rFonts w:ascii="GT America Lt" w:hAnsi="GT America Lt"/>
          <w:color w:val="001F5C"/>
        </w:rPr>
      </w:pPr>
      <w:r w:rsidRPr="002D49D8">
        <w:rPr>
          <w:rFonts w:ascii="GT America Lt" w:hAnsi="GT America Lt"/>
          <w:color w:val="001F5C"/>
        </w:rPr>
        <w:t>John Neal</w:t>
      </w:r>
      <w:r w:rsidRPr="002D49D8">
        <w:rPr>
          <w:rFonts w:ascii="GT America Lt" w:hAnsi="GT America Lt"/>
          <w:color w:val="001F5C"/>
        </w:rPr>
        <w:br/>
        <w:t>Vice President, Space Policy</w:t>
      </w:r>
      <w:r w:rsidRPr="002D49D8">
        <w:rPr>
          <w:rFonts w:ascii="GT America Lt" w:hAnsi="GT America Lt"/>
          <w:color w:val="001F5C"/>
        </w:rPr>
        <w:br/>
        <w:t>U.S. Chamber of Commerce</w:t>
      </w:r>
    </w:p>
    <w:p w14:paraId="64104A10" w14:textId="379E8394" w:rsidR="002D0B51" w:rsidRPr="002D49D8" w:rsidRDefault="002D0B51">
      <w:pPr>
        <w:rPr>
          <w:rFonts w:ascii="GT America Lt" w:hAnsi="GT America Lt"/>
          <w:color w:val="001F5C"/>
        </w:rPr>
      </w:pPr>
    </w:p>
    <w:sectPr w:rsidR="002D0B51" w:rsidRPr="002D49D8" w:rsidSect="00A97A0B">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CAB78" w14:textId="77777777" w:rsidR="008216ED" w:rsidRDefault="008216ED" w:rsidP="004B3702">
      <w:pPr>
        <w:spacing w:after="0" w:line="240" w:lineRule="auto"/>
      </w:pPr>
      <w:r>
        <w:separator/>
      </w:r>
    </w:p>
  </w:endnote>
  <w:endnote w:type="continuationSeparator" w:id="0">
    <w:p w14:paraId="10499129" w14:textId="77777777" w:rsidR="008216ED" w:rsidRDefault="008216ED" w:rsidP="004B37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T America Lt">
    <w:panose1 w:val="00000400000000000000"/>
    <w:charset w:val="00"/>
    <w:family w:val="modern"/>
    <w:notTrueType/>
    <w:pitch w:val="variable"/>
    <w:sig w:usb0="20000007" w:usb1="02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T America Lt" w:hAnsi="GT America Lt"/>
        <w:color w:val="001F5C"/>
      </w:rPr>
      <w:id w:val="27540212"/>
      <w:docPartObj>
        <w:docPartGallery w:val="Page Numbers (Bottom of Page)"/>
        <w:docPartUnique/>
      </w:docPartObj>
    </w:sdtPr>
    <w:sdtEndPr>
      <w:rPr>
        <w:noProof/>
      </w:rPr>
    </w:sdtEndPr>
    <w:sdtContent>
      <w:p w14:paraId="5F794EFB" w14:textId="3370935E" w:rsidR="006A1274" w:rsidRPr="002D49D8" w:rsidRDefault="006A1274">
        <w:pPr>
          <w:pStyle w:val="Footer"/>
          <w:jc w:val="center"/>
          <w:rPr>
            <w:rFonts w:ascii="GT America Lt" w:hAnsi="GT America Lt"/>
            <w:color w:val="001F5C"/>
          </w:rPr>
        </w:pPr>
        <w:r w:rsidRPr="002D49D8">
          <w:rPr>
            <w:rFonts w:ascii="GT America Lt" w:hAnsi="GT America Lt"/>
            <w:color w:val="001F5C"/>
          </w:rPr>
          <w:fldChar w:fldCharType="begin"/>
        </w:r>
        <w:r w:rsidRPr="002D49D8">
          <w:rPr>
            <w:rFonts w:ascii="GT America Lt" w:hAnsi="GT America Lt"/>
            <w:color w:val="001F5C"/>
          </w:rPr>
          <w:instrText xml:space="preserve"> PAGE   \* MERGEFORMAT </w:instrText>
        </w:r>
        <w:r w:rsidRPr="002D49D8">
          <w:rPr>
            <w:rFonts w:ascii="GT America Lt" w:hAnsi="GT America Lt"/>
            <w:color w:val="001F5C"/>
          </w:rPr>
          <w:fldChar w:fldCharType="separate"/>
        </w:r>
        <w:r w:rsidRPr="002D49D8">
          <w:rPr>
            <w:rFonts w:ascii="GT America Lt" w:hAnsi="GT America Lt"/>
            <w:noProof/>
            <w:color w:val="001F5C"/>
          </w:rPr>
          <w:t>2</w:t>
        </w:r>
        <w:r w:rsidRPr="002D49D8">
          <w:rPr>
            <w:rFonts w:ascii="GT America Lt" w:hAnsi="GT America Lt"/>
            <w:noProof/>
            <w:color w:val="001F5C"/>
          </w:rPr>
          <w:fldChar w:fldCharType="end"/>
        </w:r>
      </w:p>
    </w:sdtContent>
  </w:sdt>
  <w:p w14:paraId="6D49AC14" w14:textId="77777777" w:rsidR="006A1274" w:rsidRPr="002D49D8" w:rsidRDefault="006A1274">
    <w:pPr>
      <w:pStyle w:val="Footer"/>
      <w:rPr>
        <w:rFonts w:ascii="GT America Lt" w:hAnsi="GT America Lt"/>
        <w:color w:val="001F5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0EC74" w14:textId="77777777" w:rsidR="008216ED" w:rsidRDefault="008216ED" w:rsidP="004B3702">
      <w:pPr>
        <w:spacing w:after="0" w:line="240" w:lineRule="auto"/>
      </w:pPr>
      <w:r>
        <w:separator/>
      </w:r>
    </w:p>
  </w:footnote>
  <w:footnote w:type="continuationSeparator" w:id="0">
    <w:p w14:paraId="65AEFE49" w14:textId="77777777" w:rsidR="008216ED" w:rsidRDefault="008216ED" w:rsidP="004B3702">
      <w:pPr>
        <w:spacing w:after="0" w:line="240" w:lineRule="auto"/>
      </w:pPr>
      <w:r>
        <w:continuationSeparator/>
      </w:r>
    </w:p>
  </w:footnote>
  <w:footnote w:id="1">
    <w:p w14:paraId="0340CB6D" w14:textId="3F1082DD" w:rsidR="004B3702" w:rsidRPr="00A97A0B" w:rsidRDefault="004B3702">
      <w:pPr>
        <w:pStyle w:val="FootnoteText"/>
        <w:rPr>
          <w:rFonts w:ascii="GT America Lt" w:hAnsi="GT America Lt"/>
          <w:color w:val="001F5C"/>
        </w:rPr>
      </w:pPr>
      <w:r w:rsidRPr="00A97A0B">
        <w:rPr>
          <w:rStyle w:val="FootnoteReference"/>
          <w:rFonts w:ascii="GT America Lt" w:hAnsi="GT America Lt"/>
          <w:color w:val="001F5C"/>
        </w:rPr>
        <w:footnoteRef/>
      </w:r>
      <w:r w:rsidRPr="00A97A0B">
        <w:rPr>
          <w:rFonts w:ascii="GT America Lt" w:hAnsi="GT America Lt"/>
          <w:color w:val="001F5C"/>
        </w:rPr>
        <w:t xml:space="preserve"> 91 Fed. Reg. 47997 (July 30, 2026).</w:t>
      </w:r>
    </w:p>
  </w:footnote>
  <w:footnote w:id="2">
    <w:p w14:paraId="0F37A173" w14:textId="6BF517C8" w:rsidR="004B3702" w:rsidRPr="00A97A0B" w:rsidRDefault="004B3702">
      <w:pPr>
        <w:pStyle w:val="FootnoteText"/>
        <w:rPr>
          <w:rFonts w:ascii="GT America Lt" w:hAnsi="GT America Lt"/>
          <w:color w:val="001F5C"/>
        </w:rPr>
      </w:pPr>
      <w:r w:rsidRPr="00A97A0B">
        <w:rPr>
          <w:rStyle w:val="FootnoteReference"/>
          <w:rFonts w:ascii="GT America Lt" w:hAnsi="GT America Lt"/>
          <w:color w:val="001F5C"/>
        </w:rPr>
        <w:footnoteRef/>
      </w:r>
      <w:r w:rsidRPr="00A97A0B">
        <w:rPr>
          <w:rFonts w:ascii="GT America Lt" w:hAnsi="GT America Lt"/>
          <w:color w:val="001F5C"/>
        </w:rPr>
        <w:t xml:space="preserve"> </w:t>
      </w:r>
      <w:r w:rsidR="00012BB3" w:rsidRPr="00A97A0B">
        <w:rPr>
          <w:rFonts w:ascii="GT America Lt" w:hAnsi="GT America Lt"/>
          <w:color w:val="001F5C"/>
        </w:rPr>
        <w:t xml:space="preserve">U.S. Chamber of Commerce led coalition comments, </w:t>
      </w:r>
      <w:hyperlink r:id="rId1" w:history="1">
        <w:r w:rsidR="00012BB3" w:rsidRPr="00A97A0B">
          <w:rPr>
            <w:rStyle w:val="Hyperlink"/>
            <w:rFonts w:ascii="GT America Lt" w:hAnsi="GT America Lt"/>
            <w:color w:val="001F5C"/>
          </w:rPr>
          <w:t>https://www.regulations.gov/comment/FAA-2025-1571-0487</w:t>
        </w:r>
      </w:hyperlink>
      <w:r w:rsidR="00012BB3" w:rsidRPr="00A97A0B">
        <w:rPr>
          <w:rFonts w:ascii="GT America Lt" w:hAnsi="GT America Lt"/>
          <w:color w:val="001F5C"/>
        </w:rPr>
        <w:t xml:space="preserve">. </w:t>
      </w:r>
    </w:p>
  </w:footnote>
  <w:footnote w:id="3">
    <w:p w14:paraId="7D41EE56" w14:textId="2275B1DF" w:rsidR="00624CF0" w:rsidRPr="00A97A0B" w:rsidRDefault="00624CF0">
      <w:pPr>
        <w:pStyle w:val="FootnoteText"/>
        <w:rPr>
          <w:rFonts w:ascii="GT America Lt" w:hAnsi="GT America Lt"/>
          <w:color w:val="001F5C"/>
        </w:rPr>
      </w:pPr>
      <w:r w:rsidRPr="00A97A0B">
        <w:rPr>
          <w:rStyle w:val="FootnoteReference"/>
          <w:rFonts w:ascii="GT America Lt" w:hAnsi="GT America Lt"/>
          <w:color w:val="001F5C"/>
        </w:rPr>
        <w:footnoteRef/>
      </w:r>
      <w:r w:rsidRPr="00A97A0B">
        <w:rPr>
          <w:rFonts w:ascii="GT America Lt" w:hAnsi="GT America Lt"/>
          <w:color w:val="001F5C"/>
        </w:rPr>
        <w:t xml:space="preserve"> </w:t>
      </w:r>
      <w:r w:rsidRPr="00A97A0B">
        <w:rPr>
          <w:rStyle w:val="EndnoteReference"/>
          <w:rFonts w:ascii="GT America Lt" w:hAnsi="GT America Lt"/>
          <w:color w:val="001F5C"/>
        </w:rPr>
        <w:footnoteRef/>
      </w:r>
      <w:r w:rsidRPr="00A97A0B">
        <w:rPr>
          <w:rFonts w:ascii="GT America Lt" w:hAnsi="GT America Lt"/>
          <w:color w:val="001F5C"/>
        </w:rPr>
        <w:t xml:space="preserve"> The National Space Transportation Policy, August 20, 2026, available at: https://www.whitehouse.gov/presidential-actions/2026/08/national-security-presidential-memorandum-nspm-17/</w:t>
      </w:r>
    </w:p>
  </w:footnote>
  <w:footnote w:id="4">
    <w:p w14:paraId="5E5D9735" w14:textId="29C19656" w:rsidR="0006471F" w:rsidRPr="00A97A0B" w:rsidRDefault="0006471F">
      <w:pPr>
        <w:pStyle w:val="FootnoteText"/>
        <w:rPr>
          <w:rFonts w:ascii="GT America Lt" w:hAnsi="GT America Lt"/>
          <w:color w:val="001F5C"/>
        </w:rPr>
      </w:pPr>
      <w:r w:rsidRPr="00A97A0B">
        <w:rPr>
          <w:rStyle w:val="FootnoteReference"/>
          <w:rFonts w:ascii="GT America Lt" w:hAnsi="GT America Lt"/>
          <w:color w:val="001F5C"/>
        </w:rPr>
        <w:footnoteRef/>
      </w:r>
      <w:r w:rsidRPr="00A97A0B">
        <w:rPr>
          <w:rFonts w:ascii="GT America Lt" w:hAnsi="GT America Lt"/>
          <w:color w:val="001F5C"/>
        </w:rPr>
        <w:t xml:space="preserve"> </w:t>
      </w:r>
      <w:r w:rsidR="00D67D51" w:rsidRPr="00A97A0B">
        <w:rPr>
          <w:rFonts w:ascii="GT America Lt" w:hAnsi="GT America Lt"/>
          <w:color w:val="001F5C"/>
        </w:rPr>
        <w:t>NASA Office of the Inspector General, “NASA’s Launch Infrastructure” June 22, 2026, available at: https://oig.nasa.gov/wp-content/uploads/2026/06/final-report-ig-26-010-nasas-launch-infrastructure.pdf</w:t>
      </w:r>
    </w:p>
  </w:footnote>
  <w:footnote w:id="5">
    <w:p w14:paraId="45E00FF1" w14:textId="76F8ADF1" w:rsidR="00037271" w:rsidRPr="00A97A0B" w:rsidRDefault="00037271">
      <w:pPr>
        <w:pStyle w:val="FootnoteText"/>
        <w:rPr>
          <w:rFonts w:ascii="GT America Lt" w:hAnsi="GT America Lt"/>
          <w:color w:val="001F5C"/>
        </w:rPr>
      </w:pPr>
      <w:r w:rsidRPr="00A97A0B">
        <w:rPr>
          <w:rStyle w:val="FootnoteReference"/>
          <w:rFonts w:ascii="GT America Lt" w:hAnsi="GT America Lt"/>
          <w:color w:val="001F5C"/>
        </w:rPr>
        <w:footnoteRef/>
      </w:r>
      <w:r w:rsidRPr="00A97A0B">
        <w:rPr>
          <w:rFonts w:ascii="GT America Lt" w:hAnsi="GT America Lt"/>
          <w:color w:val="001F5C"/>
        </w:rPr>
        <w:t xml:space="preserve"> </w:t>
      </w:r>
      <w:r w:rsidR="00C269F1" w:rsidRPr="00A97A0B">
        <w:rPr>
          <w:rFonts w:ascii="GT America Lt" w:hAnsi="GT America Lt"/>
          <w:color w:val="001F5C"/>
        </w:rPr>
        <w:t>Rick Neale, “All Points inks NASA lease to build 200-foot-tall spacecraft complex at KSC”, Florida Today, May 4, 2026, available at: https://www.floridatoday.com/story/tech/science/space/2026/05/04/nasa-awards-lease-for-future-spacecraft-processing-complex-at-kennedy-space-center-florida/89752906007/?gnt-cfr=1&amp;gca-cat=p&amp;gca-uir=true&amp;gca-epti=z118825p002050c002050e004100v118825d--73--b--73--&amp;gca-ft=132&amp;gca-ds=soph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738FA" w14:textId="24CC1915" w:rsidR="006A1274" w:rsidRDefault="006A1274" w:rsidP="00A97A0B">
    <w:pPr>
      <w:pStyle w:val="Header"/>
      <w:tabs>
        <w:tab w:val="clear" w:pos="4680"/>
        <w:tab w:val="clear" w:pos="9360"/>
        <w:tab w:val="left" w:pos="2806"/>
      </w:tabs>
    </w:pPr>
    <w:r>
      <w:tab/>
    </w:r>
    <w:r>
      <w:rPr>
        <w:noProof/>
      </w:rPr>
      <w:drawing>
        <wp:inline distT="0" distB="0" distL="0" distR="0" wp14:anchorId="44EB0076" wp14:editId="44317735">
          <wp:extent cx="5943600" cy="800100"/>
          <wp:effectExtent l="0" t="0" r="0" b="0"/>
          <wp:docPr id="423053183" name="Picture 1" descr="A white background with black and white clouds&#10;&#10;AI-generated content may be incorrect.">
            <a:extLst xmlns:a="http://schemas.openxmlformats.org/drawingml/2006/main">
              <a:ext uri="{FF2B5EF4-FFF2-40B4-BE49-F238E27FC236}">
                <a16:creationId xmlns:a16="http://schemas.microsoft.com/office/drawing/2014/main" id="{C78F3950-D2BF-4DF7-BFF0-84C2022DA2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background with black and white cloud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8001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B51"/>
    <w:rsid w:val="00012BB3"/>
    <w:rsid w:val="00030FC1"/>
    <w:rsid w:val="00037271"/>
    <w:rsid w:val="0006471F"/>
    <w:rsid w:val="00082B7E"/>
    <w:rsid w:val="0009719D"/>
    <w:rsid w:val="000C6898"/>
    <w:rsid w:val="000F68B1"/>
    <w:rsid w:val="001035FD"/>
    <w:rsid w:val="001D0650"/>
    <w:rsid w:val="00212B75"/>
    <w:rsid w:val="00254117"/>
    <w:rsid w:val="00270ECA"/>
    <w:rsid w:val="002D0B51"/>
    <w:rsid w:val="002D49D8"/>
    <w:rsid w:val="003062D7"/>
    <w:rsid w:val="00331986"/>
    <w:rsid w:val="00403F56"/>
    <w:rsid w:val="004042FE"/>
    <w:rsid w:val="00417685"/>
    <w:rsid w:val="004B3702"/>
    <w:rsid w:val="004B5B0A"/>
    <w:rsid w:val="004E0FE4"/>
    <w:rsid w:val="0054684F"/>
    <w:rsid w:val="00547CA9"/>
    <w:rsid w:val="005534C0"/>
    <w:rsid w:val="005816FA"/>
    <w:rsid w:val="00584E66"/>
    <w:rsid w:val="005A2C96"/>
    <w:rsid w:val="005B2ECD"/>
    <w:rsid w:val="005E2CF8"/>
    <w:rsid w:val="005F6F62"/>
    <w:rsid w:val="00613337"/>
    <w:rsid w:val="0062244F"/>
    <w:rsid w:val="00624CF0"/>
    <w:rsid w:val="006561F4"/>
    <w:rsid w:val="006A1274"/>
    <w:rsid w:val="006E3714"/>
    <w:rsid w:val="006E4864"/>
    <w:rsid w:val="006E4880"/>
    <w:rsid w:val="006F6DE4"/>
    <w:rsid w:val="007302C0"/>
    <w:rsid w:val="0077112E"/>
    <w:rsid w:val="007759D2"/>
    <w:rsid w:val="007A7DBA"/>
    <w:rsid w:val="007B13DF"/>
    <w:rsid w:val="00805C0D"/>
    <w:rsid w:val="008216ED"/>
    <w:rsid w:val="008A1DC3"/>
    <w:rsid w:val="008D0E15"/>
    <w:rsid w:val="008D6274"/>
    <w:rsid w:val="009940B0"/>
    <w:rsid w:val="009C219A"/>
    <w:rsid w:val="009D7EFC"/>
    <w:rsid w:val="00A03CEB"/>
    <w:rsid w:val="00A126CC"/>
    <w:rsid w:val="00A37C6A"/>
    <w:rsid w:val="00A61FEE"/>
    <w:rsid w:val="00A65B5C"/>
    <w:rsid w:val="00A97A0B"/>
    <w:rsid w:val="00B51E68"/>
    <w:rsid w:val="00B84B67"/>
    <w:rsid w:val="00B86079"/>
    <w:rsid w:val="00B8627B"/>
    <w:rsid w:val="00C269F1"/>
    <w:rsid w:val="00C931C4"/>
    <w:rsid w:val="00CC566E"/>
    <w:rsid w:val="00CF53B1"/>
    <w:rsid w:val="00D15D20"/>
    <w:rsid w:val="00D25E3F"/>
    <w:rsid w:val="00D46544"/>
    <w:rsid w:val="00D67D51"/>
    <w:rsid w:val="00D94821"/>
    <w:rsid w:val="00DB3E36"/>
    <w:rsid w:val="00E01B3B"/>
    <w:rsid w:val="00E31AC5"/>
    <w:rsid w:val="00E72F04"/>
    <w:rsid w:val="00E87446"/>
    <w:rsid w:val="00EB578C"/>
    <w:rsid w:val="00F069ED"/>
    <w:rsid w:val="00F47B70"/>
    <w:rsid w:val="00FB0EF5"/>
    <w:rsid w:val="00FC26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2AD168"/>
  <w15:chartTrackingRefBased/>
  <w15:docId w15:val="{898D281D-52AD-490B-95E3-64E27D7A6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0B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0B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0B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0B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0B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0B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0B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0B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0B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0B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0B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0B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0B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0B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0B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0B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0B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0B51"/>
    <w:rPr>
      <w:rFonts w:eastAsiaTheme="majorEastAsia" w:cstheme="majorBidi"/>
      <w:color w:val="272727" w:themeColor="text1" w:themeTint="D8"/>
    </w:rPr>
  </w:style>
  <w:style w:type="paragraph" w:styleId="Title">
    <w:name w:val="Title"/>
    <w:basedOn w:val="Normal"/>
    <w:next w:val="Normal"/>
    <w:link w:val="TitleChar"/>
    <w:uiPriority w:val="10"/>
    <w:qFormat/>
    <w:rsid w:val="002D0B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0B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0B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0B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0B51"/>
    <w:pPr>
      <w:spacing w:before="160"/>
      <w:jc w:val="center"/>
    </w:pPr>
    <w:rPr>
      <w:i/>
      <w:iCs/>
      <w:color w:val="404040" w:themeColor="text1" w:themeTint="BF"/>
    </w:rPr>
  </w:style>
  <w:style w:type="character" w:customStyle="1" w:styleId="QuoteChar">
    <w:name w:val="Quote Char"/>
    <w:basedOn w:val="DefaultParagraphFont"/>
    <w:link w:val="Quote"/>
    <w:uiPriority w:val="29"/>
    <w:rsid w:val="002D0B51"/>
    <w:rPr>
      <w:i/>
      <w:iCs/>
      <w:color w:val="404040" w:themeColor="text1" w:themeTint="BF"/>
    </w:rPr>
  </w:style>
  <w:style w:type="paragraph" w:styleId="ListParagraph">
    <w:name w:val="List Paragraph"/>
    <w:basedOn w:val="Normal"/>
    <w:uiPriority w:val="34"/>
    <w:qFormat/>
    <w:rsid w:val="002D0B51"/>
    <w:pPr>
      <w:ind w:left="720"/>
      <w:contextualSpacing/>
    </w:pPr>
  </w:style>
  <w:style w:type="character" w:styleId="IntenseEmphasis">
    <w:name w:val="Intense Emphasis"/>
    <w:basedOn w:val="DefaultParagraphFont"/>
    <w:uiPriority w:val="21"/>
    <w:qFormat/>
    <w:rsid w:val="002D0B51"/>
    <w:rPr>
      <w:i/>
      <w:iCs/>
      <w:color w:val="0F4761" w:themeColor="accent1" w:themeShade="BF"/>
    </w:rPr>
  </w:style>
  <w:style w:type="paragraph" w:styleId="IntenseQuote">
    <w:name w:val="Intense Quote"/>
    <w:basedOn w:val="Normal"/>
    <w:next w:val="Normal"/>
    <w:link w:val="IntenseQuoteChar"/>
    <w:uiPriority w:val="30"/>
    <w:qFormat/>
    <w:rsid w:val="002D0B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0B51"/>
    <w:rPr>
      <w:i/>
      <w:iCs/>
      <w:color w:val="0F4761" w:themeColor="accent1" w:themeShade="BF"/>
    </w:rPr>
  </w:style>
  <w:style w:type="character" w:styleId="IntenseReference">
    <w:name w:val="Intense Reference"/>
    <w:basedOn w:val="DefaultParagraphFont"/>
    <w:uiPriority w:val="32"/>
    <w:qFormat/>
    <w:rsid w:val="002D0B51"/>
    <w:rPr>
      <w:b/>
      <w:bCs/>
      <w:smallCaps/>
      <w:color w:val="0F4761" w:themeColor="accent1" w:themeShade="BF"/>
      <w:spacing w:val="5"/>
    </w:rPr>
  </w:style>
  <w:style w:type="paragraph" w:styleId="Revision">
    <w:name w:val="Revision"/>
    <w:hidden/>
    <w:uiPriority w:val="99"/>
    <w:semiHidden/>
    <w:rsid w:val="00331986"/>
    <w:pPr>
      <w:spacing w:after="0" w:line="240" w:lineRule="auto"/>
    </w:pPr>
  </w:style>
  <w:style w:type="paragraph" w:styleId="FootnoteText">
    <w:name w:val="footnote text"/>
    <w:basedOn w:val="Normal"/>
    <w:link w:val="FootnoteTextChar"/>
    <w:uiPriority w:val="99"/>
    <w:semiHidden/>
    <w:unhideWhenUsed/>
    <w:rsid w:val="004B370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3702"/>
    <w:rPr>
      <w:sz w:val="20"/>
      <w:szCs w:val="20"/>
    </w:rPr>
  </w:style>
  <w:style w:type="character" w:styleId="FootnoteReference">
    <w:name w:val="footnote reference"/>
    <w:basedOn w:val="DefaultParagraphFont"/>
    <w:uiPriority w:val="99"/>
    <w:semiHidden/>
    <w:unhideWhenUsed/>
    <w:rsid w:val="004B3702"/>
    <w:rPr>
      <w:vertAlign w:val="superscript"/>
    </w:rPr>
  </w:style>
  <w:style w:type="character" w:styleId="Hyperlink">
    <w:name w:val="Hyperlink"/>
    <w:basedOn w:val="DefaultParagraphFont"/>
    <w:uiPriority w:val="99"/>
    <w:unhideWhenUsed/>
    <w:rsid w:val="00012BB3"/>
    <w:rPr>
      <w:color w:val="467886" w:themeColor="hyperlink"/>
      <w:u w:val="single"/>
    </w:rPr>
  </w:style>
  <w:style w:type="character" w:styleId="UnresolvedMention">
    <w:name w:val="Unresolved Mention"/>
    <w:basedOn w:val="DefaultParagraphFont"/>
    <w:uiPriority w:val="99"/>
    <w:semiHidden/>
    <w:unhideWhenUsed/>
    <w:rsid w:val="00012BB3"/>
    <w:rPr>
      <w:color w:val="605E5C"/>
      <w:shd w:val="clear" w:color="auto" w:fill="E1DFDD"/>
    </w:rPr>
  </w:style>
  <w:style w:type="character" w:styleId="CommentReference">
    <w:name w:val="annotation reference"/>
    <w:basedOn w:val="DefaultParagraphFont"/>
    <w:uiPriority w:val="99"/>
    <w:semiHidden/>
    <w:unhideWhenUsed/>
    <w:rsid w:val="007759D2"/>
    <w:rPr>
      <w:sz w:val="16"/>
      <w:szCs w:val="16"/>
    </w:rPr>
  </w:style>
  <w:style w:type="paragraph" w:styleId="CommentText">
    <w:name w:val="annotation text"/>
    <w:basedOn w:val="Normal"/>
    <w:link w:val="CommentTextChar"/>
    <w:uiPriority w:val="99"/>
    <w:unhideWhenUsed/>
    <w:rsid w:val="007759D2"/>
    <w:pPr>
      <w:spacing w:line="240" w:lineRule="auto"/>
    </w:pPr>
    <w:rPr>
      <w:sz w:val="20"/>
      <w:szCs w:val="20"/>
    </w:rPr>
  </w:style>
  <w:style w:type="character" w:customStyle="1" w:styleId="CommentTextChar">
    <w:name w:val="Comment Text Char"/>
    <w:basedOn w:val="DefaultParagraphFont"/>
    <w:link w:val="CommentText"/>
    <w:uiPriority w:val="99"/>
    <w:rsid w:val="007759D2"/>
    <w:rPr>
      <w:sz w:val="20"/>
      <w:szCs w:val="20"/>
    </w:rPr>
  </w:style>
  <w:style w:type="paragraph" w:styleId="CommentSubject">
    <w:name w:val="annotation subject"/>
    <w:basedOn w:val="CommentText"/>
    <w:next w:val="CommentText"/>
    <w:link w:val="CommentSubjectChar"/>
    <w:uiPriority w:val="99"/>
    <w:semiHidden/>
    <w:unhideWhenUsed/>
    <w:rsid w:val="007759D2"/>
    <w:rPr>
      <w:b/>
      <w:bCs/>
    </w:rPr>
  </w:style>
  <w:style w:type="character" w:customStyle="1" w:styleId="CommentSubjectChar">
    <w:name w:val="Comment Subject Char"/>
    <w:basedOn w:val="CommentTextChar"/>
    <w:link w:val="CommentSubject"/>
    <w:uiPriority w:val="99"/>
    <w:semiHidden/>
    <w:rsid w:val="007759D2"/>
    <w:rPr>
      <w:b/>
      <w:bCs/>
      <w:sz w:val="20"/>
      <w:szCs w:val="20"/>
    </w:rPr>
  </w:style>
  <w:style w:type="paragraph" w:styleId="Header">
    <w:name w:val="header"/>
    <w:basedOn w:val="Normal"/>
    <w:link w:val="HeaderChar"/>
    <w:uiPriority w:val="99"/>
    <w:unhideWhenUsed/>
    <w:rsid w:val="00CC56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566E"/>
  </w:style>
  <w:style w:type="paragraph" w:styleId="Footer">
    <w:name w:val="footer"/>
    <w:basedOn w:val="Normal"/>
    <w:link w:val="FooterChar"/>
    <w:uiPriority w:val="99"/>
    <w:unhideWhenUsed/>
    <w:rsid w:val="00CC56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566E"/>
  </w:style>
  <w:style w:type="character" w:styleId="EndnoteReference">
    <w:name w:val="endnote reference"/>
    <w:basedOn w:val="DefaultParagraphFont"/>
    <w:uiPriority w:val="99"/>
    <w:semiHidden/>
    <w:unhideWhenUsed/>
    <w:rsid w:val="00624CF0"/>
    <w:rPr>
      <w:vertAlign w:val="superscript"/>
    </w:rPr>
  </w:style>
  <w:style w:type="paragraph" w:styleId="EndnoteText">
    <w:name w:val="endnote text"/>
    <w:basedOn w:val="Normal"/>
    <w:link w:val="EndnoteTextChar"/>
    <w:uiPriority w:val="99"/>
    <w:semiHidden/>
    <w:unhideWhenUsed/>
    <w:rsid w:val="009940B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940B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regulations.gov/comment/FAA-2025-1571-048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13A5C3-6E95-4105-BCF3-629AAC1B9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1429</Words>
  <Characters>8151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U.S. Chamber Of Commerce</Company>
  <LinksUpToDate>false</LinksUpToDate>
  <CharactersWithSpaces>9561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Neal, John</dc:creator>
  <cp:keywords/>
  <dc:description/>
  <cp:lastModifiedBy>Kron, Benjamin</cp:lastModifiedBy>
  <cp:revision>2</cp:revision>
  <dcterms:created xsi:type="dcterms:W3CDTF">2026-08-28T17:06:00Z</dcterms:created>
  <dcterms:modified xsi:type="dcterms:W3CDTF">2026-08-28T17:06:00Z</dcterms:modified>
</cp:coreProperties>
</file>