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CEF" w:rsidRDefault="002C0CEF" w:rsidP="002C0CEF">
      <w:pPr>
        <w:rPr>
          <w:rFonts w:ascii="Calibri" w:hAnsi="Calibri" w:cs="Calibri"/>
          <w:color w:val="1F497D"/>
          <w:sz w:val="22"/>
          <w:szCs w:val="22"/>
        </w:rPr>
      </w:pPr>
      <w:bookmarkStart w:id="0" w:name="_GoBack"/>
      <w:bookmarkEnd w:id="0"/>
    </w:p>
    <w:p w:rsidR="002C0CEF" w:rsidRDefault="002C0CEF" w:rsidP="002C0CEF">
      <w:pPr>
        <w:outlineLvl w:val="0"/>
        <w:rPr>
          <w:rFonts w:ascii="Calibri" w:hAnsi="Calibri" w:cs="Calibri"/>
          <w:sz w:val="22"/>
          <w:szCs w:val="22"/>
        </w:rPr>
      </w:pPr>
      <w:r>
        <w:rPr>
          <w:rFonts w:ascii="Calibri" w:hAnsi="Calibri" w:cs="Calibri"/>
          <w:b/>
          <w:bCs/>
          <w:sz w:val="22"/>
          <w:szCs w:val="22"/>
        </w:rPr>
        <w:t>From:</w:t>
      </w:r>
      <w:r>
        <w:rPr>
          <w:rFonts w:ascii="Calibri" w:hAnsi="Calibri" w:cs="Calibri"/>
          <w:sz w:val="22"/>
          <w:szCs w:val="22"/>
        </w:rPr>
        <w:t xml:space="preserve"> Cobb Chamber [</w:t>
      </w:r>
      <w:hyperlink r:id="rId4" w:history="1">
        <w:r>
          <w:rPr>
            <w:rStyle w:val="Hyperlink"/>
            <w:rFonts w:ascii="Calibri" w:hAnsi="Calibri" w:cs="Calibri"/>
            <w:sz w:val="22"/>
            <w:szCs w:val="22"/>
          </w:rPr>
          <w:t>mailto:info@cobbchamber.org</w:t>
        </w:r>
      </w:hyperlink>
      <w:r>
        <w:rPr>
          <w:rFonts w:ascii="Calibri" w:hAnsi="Calibri" w:cs="Calibri"/>
          <w:sz w:val="22"/>
          <w:szCs w:val="22"/>
        </w:rPr>
        <w:t xml:space="preserve">] </w:t>
      </w:r>
      <w:r>
        <w:rPr>
          <w:rFonts w:ascii="Calibri" w:hAnsi="Calibri" w:cs="Calibri"/>
          <w:sz w:val="22"/>
          <w:szCs w:val="22"/>
        </w:rPr>
        <w:br/>
      </w:r>
      <w:r>
        <w:rPr>
          <w:rFonts w:ascii="Calibri" w:hAnsi="Calibri" w:cs="Calibri"/>
          <w:b/>
          <w:bCs/>
          <w:sz w:val="22"/>
          <w:szCs w:val="22"/>
        </w:rPr>
        <w:t>Sent:</w:t>
      </w:r>
      <w:r>
        <w:rPr>
          <w:rFonts w:ascii="Calibri" w:hAnsi="Calibri" w:cs="Calibri"/>
          <w:sz w:val="22"/>
          <w:szCs w:val="22"/>
        </w:rPr>
        <w:t xml:space="preserve"> Thursday, May 17, 2018 3:06 PM</w:t>
      </w:r>
      <w:r>
        <w:rPr>
          <w:rFonts w:ascii="Calibri" w:hAnsi="Calibri" w:cs="Calibri"/>
          <w:sz w:val="22"/>
          <w:szCs w:val="22"/>
        </w:rPr>
        <w:br/>
      </w:r>
      <w:r>
        <w:rPr>
          <w:rFonts w:ascii="Calibri" w:hAnsi="Calibri" w:cs="Calibri"/>
          <w:b/>
          <w:bCs/>
          <w:sz w:val="22"/>
          <w:szCs w:val="22"/>
        </w:rPr>
        <w:t>To:</w:t>
      </w:r>
      <w:r>
        <w:rPr>
          <w:rFonts w:ascii="Calibri" w:hAnsi="Calibri" w:cs="Calibri"/>
          <w:sz w:val="22"/>
          <w:szCs w:val="22"/>
        </w:rPr>
        <w:t xml:space="preserve"> Mason, Sharon &lt;</w:t>
      </w:r>
      <w:hyperlink r:id="rId5" w:history="1">
        <w:r>
          <w:rPr>
            <w:rStyle w:val="Hyperlink"/>
            <w:rFonts w:ascii="Calibri" w:hAnsi="Calibri" w:cs="Calibri"/>
            <w:sz w:val="22"/>
            <w:szCs w:val="22"/>
          </w:rPr>
          <w:t>smason@cobbchamber.org</w:t>
        </w:r>
      </w:hyperlink>
      <w:r>
        <w:rPr>
          <w:rFonts w:ascii="Calibri" w:hAnsi="Calibri" w:cs="Calibri"/>
          <w:sz w:val="22"/>
          <w:szCs w:val="22"/>
        </w:rPr>
        <w:t>&gt;</w:t>
      </w:r>
      <w:r>
        <w:rPr>
          <w:rFonts w:ascii="Calibri" w:hAnsi="Calibri" w:cs="Calibri"/>
          <w:sz w:val="22"/>
          <w:szCs w:val="22"/>
        </w:rPr>
        <w:br/>
      </w:r>
      <w:r>
        <w:rPr>
          <w:rFonts w:ascii="Calibri" w:hAnsi="Calibri" w:cs="Calibri"/>
          <w:b/>
          <w:bCs/>
          <w:sz w:val="22"/>
          <w:szCs w:val="22"/>
        </w:rPr>
        <w:t>Subject:</w:t>
      </w:r>
      <w:r>
        <w:rPr>
          <w:rFonts w:ascii="Calibri" w:hAnsi="Calibri" w:cs="Calibri"/>
          <w:sz w:val="22"/>
          <w:szCs w:val="22"/>
        </w:rPr>
        <w:t xml:space="preserve"> Don't Forget to Vote, and Join Us for These Upcoming Events</w:t>
      </w:r>
    </w:p>
    <w:p w:rsidR="002C0CEF" w:rsidRDefault="002C0CEF" w:rsidP="002C0CEF"/>
    <w:p w:rsidR="002C0CEF" w:rsidRDefault="002C0CEF" w:rsidP="002C0CEF">
      <w:pPr>
        <w:jc w:val="center"/>
      </w:pPr>
      <w:r>
        <w:rPr>
          <w:rStyle w:val="body21"/>
          <w:sz w:val="20"/>
          <w:szCs w:val="20"/>
        </w:rPr>
        <w:t>Early voting for the May 22 election is open!</w:t>
      </w:r>
    </w:p>
    <w:p w:rsidR="002C0CEF" w:rsidRDefault="002C0CEF" w:rsidP="002C0CEF">
      <w:pPr>
        <w:jc w:val="center"/>
      </w:pPr>
      <w:r>
        <w:rPr>
          <w:rStyle w:val="body3"/>
          <w:sz w:val="20"/>
          <w:szCs w:val="20"/>
        </w:rPr>
        <w:t xml:space="preserve">Is this email displaying incorrectly? </w:t>
      </w:r>
      <w:hyperlink r:id="rId6" w:tgtFrame="_blank" w:history="1">
        <w:r>
          <w:rPr>
            <w:rStyle w:val="Hyperlink"/>
            <w:rFonts w:ascii="Arial" w:hAnsi="Arial" w:cs="Arial"/>
            <w:sz w:val="20"/>
            <w:szCs w:val="20"/>
          </w:rPr>
          <w:t>View it in your browser</w:t>
        </w:r>
      </w:hyperlink>
      <w:r>
        <w:rPr>
          <w:rStyle w:val="body3"/>
          <w:sz w:val="20"/>
          <w:szCs w:val="20"/>
        </w:rPr>
        <w:t>.</w:t>
      </w:r>
    </w:p>
    <w:tbl>
      <w:tblPr>
        <w:tblW w:w="9090" w:type="dxa"/>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300"/>
      </w:tblGrid>
      <w:tr w:rsidR="002C0CEF" w:rsidTr="002C0CEF">
        <w:trPr>
          <w:tblCellSpacing w:w="15" w:type="dxa"/>
          <w:jc w:val="center"/>
        </w:trPr>
        <w:tc>
          <w:tcPr>
            <w:tcW w:w="894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tbl>
            <w:tblPr>
              <w:tblW w:w="9000" w:type="dxa"/>
              <w:tblCellSpacing w:w="15" w:type="dxa"/>
              <w:tblCellMar>
                <w:left w:w="0" w:type="dxa"/>
                <w:right w:w="0" w:type="dxa"/>
              </w:tblCellMar>
              <w:tblLook w:val="04A0" w:firstRow="1" w:lastRow="0" w:firstColumn="1" w:lastColumn="0" w:noHBand="0" w:noVBand="1"/>
            </w:tblPr>
            <w:tblGrid>
              <w:gridCol w:w="9180"/>
            </w:tblGrid>
            <w:tr w:rsidR="002C0CEF">
              <w:trPr>
                <w:tblCellSpacing w:w="15" w:type="dxa"/>
              </w:trPr>
              <w:tc>
                <w:tcPr>
                  <w:tcW w:w="8955" w:type="dxa"/>
                  <w:tcMar>
                    <w:top w:w="15" w:type="dxa"/>
                    <w:left w:w="15" w:type="dxa"/>
                    <w:bottom w:w="15" w:type="dxa"/>
                    <w:right w:w="15" w:type="dxa"/>
                  </w:tcMar>
                  <w:vAlign w:val="center"/>
                </w:tcPr>
                <w:tbl>
                  <w:tblPr>
                    <w:tblW w:w="8205" w:type="dxa"/>
                    <w:jc w:val="center"/>
                    <w:tblCellSpacing w:w="15" w:type="dxa"/>
                    <w:shd w:val="clear" w:color="auto" w:fill="FFFFFF"/>
                    <w:tblCellMar>
                      <w:left w:w="0" w:type="dxa"/>
                      <w:right w:w="0" w:type="dxa"/>
                    </w:tblCellMar>
                    <w:tblLook w:val="04A0" w:firstRow="1" w:lastRow="0" w:firstColumn="1" w:lastColumn="0" w:noHBand="0" w:noVBand="1"/>
                  </w:tblPr>
                  <w:tblGrid>
                    <w:gridCol w:w="4320"/>
                    <w:gridCol w:w="271"/>
                    <w:gridCol w:w="4399"/>
                    <w:gridCol w:w="100"/>
                  </w:tblGrid>
                  <w:tr w:rsidR="002C0CEF">
                    <w:trPr>
                      <w:tblCellSpacing w:w="15" w:type="dxa"/>
                      <w:jc w:val="center"/>
                    </w:trPr>
                    <w:tc>
                      <w:tcPr>
                        <w:tcW w:w="0" w:type="auto"/>
                        <w:gridSpan w:val="4"/>
                        <w:shd w:val="clear" w:color="auto" w:fill="FFFFFF"/>
                        <w:tcMar>
                          <w:top w:w="15" w:type="dxa"/>
                          <w:left w:w="15" w:type="dxa"/>
                          <w:bottom w:w="15" w:type="dxa"/>
                          <w:right w:w="15" w:type="dxa"/>
                        </w:tcMar>
                        <w:hideMark/>
                      </w:tcPr>
                      <w:tbl>
                        <w:tblPr>
                          <w:tblW w:w="9000" w:type="dxa"/>
                          <w:jc w:val="center"/>
                          <w:tblCellSpacing w:w="15" w:type="dxa"/>
                          <w:tblCellMar>
                            <w:left w:w="0" w:type="dxa"/>
                            <w:right w:w="0" w:type="dxa"/>
                          </w:tblCellMar>
                          <w:tblLook w:val="04A0" w:firstRow="1" w:lastRow="0" w:firstColumn="1" w:lastColumn="0" w:noHBand="0" w:noVBand="1"/>
                        </w:tblPr>
                        <w:tblGrid>
                          <w:gridCol w:w="5084"/>
                          <w:gridCol w:w="3916"/>
                        </w:tblGrid>
                        <w:tr w:rsidR="002C0CEF">
                          <w:trPr>
                            <w:tblCellSpacing w:w="15" w:type="dxa"/>
                            <w:jc w:val="center"/>
                          </w:trPr>
                          <w:tc>
                            <w:tcPr>
                              <w:tcW w:w="4935" w:type="dxa"/>
                              <w:tcMar>
                                <w:top w:w="15" w:type="dxa"/>
                                <w:left w:w="15" w:type="dxa"/>
                                <w:bottom w:w="15" w:type="dxa"/>
                                <w:right w:w="15" w:type="dxa"/>
                              </w:tcMar>
                              <w:hideMark/>
                            </w:tcPr>
                            <w:p w:rsidR="002C0CEF" w:rsidRDefault="002C0CEF">
                              <w:pPr>
                                <w:jc w:val="cente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133725" cy="1809750"/>
                                    <wp:effectExtent l="0" t="0" r="9525" b="0"/>
                                    <wp:wrapSquare wrapText="bothSides"/>
                                    <wp:docPr id="14" name="Picture 14" descr="http://www.cobbchamber.org/cwt/external/wcpages/wcwebcontent/webcontentpage.aspx?contentid=4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bbchamber.org/cwt/external/wcpages/wcwebcontent/webcontentpage.aspx?contentid=4631"/>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133725" cy="1809750"/>
                                            </a:xfrm>
                                            <a:prstGeom prst="rect">
                                              <a:avLst/>
                                            </a:prstGeom>
                                            <a:noFill/>
                                          </pic:spPr>
                                        </pic:pic>
                                      </a:graphicData>
                                    </a:graphic>
                                    <wp14:sizeRelH relativeFrom="page">
                                      <wp14:pctWidth>0</wp14:pctWidth>
                                    </wp14:sizeRelH>
                                    <wp14:sizeRelV relativeFrom="page">
                                      <wp14:pctHeight>0</wp14:pctHeight>
                                    </wp14:sizeRelV>
                                  </wp:anchor>
                                </w:drawing>
                              </w:r>
                            </w:p>
                          </w:tc>
                          <w:tc>
                            <w:tcPr>
                              <w:tcW w:w="3825" w:type="dxa"/>
                              <w:tcMar>
                                <w:top w:w="15" w:type="dxa"/>
                                <w:left w:w="15" w:type="dxa"/>
                                <w:bottom w:w="15" w:type="dxa"/>
                                <w:right w:w="15" w:type="dxa"/>
                              </w:tcMar>
                              <w:vAlign w:val="bottom"/>
                              <w:hideMark/>
                            </w:tcPr>
                            <w:p w:rsidR="002C0CEF" w:rsidRDefault="002C0CEF">
                              <w:pPr>
                                <w:pStyle w:val="body"/>
                              </w:pPr>
                              <w:r>
                                <w:rPr>
                                  <w:noProof/>
                                  <w:color w:val="3A6F8F"/>
                                </w:rPr>
                                <w:drawing>
                                  <wp:inline distT="0" distB="0" distL="0" distR="0">
                                    <wp:extent cx="1979930" cy="1049655"/>
                                    <wp:effectExtent l="0" t="0" r="1270" b="0"/>
                                    <wp:docPr id="9" name="Picture 9" descr="http://www.cobbchamber.org/cwt/external/wcpages/wcwebcontent/webcontentpage.aspx?contentid=4593">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bbchamber.org/cwt/external/wcpages/wcwebcontent/webcontentpage.aspx?contentid=459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9930" cy="1049655"/>
                                            </a:xfrm>
                                            <a:prstGeom prst="rect">
                                              <a:avLst/>
                                            </a:prstGeom>
                                            <a:noFill/>
                                            <a:ln>
                                              <a:noFill/>
                                            </a:ln>
                                          </pic:spPr>
                                        </pic:pic>
                                      </a:graphicData>
                                    </a:graphic>
                                  </wp:inline>
                                </w:drawing>
                              </w:r>
                            </w:p>
                          </w:tc>
                        </w:tr>
                      </w:tbl>
                      <w:p w:rsidR="002C0CEF" w:rsidRDefault="002C0CEF">
                        <w:pPr>
                          <w:jc w:val="center"/>
                          <w:rPr>
                            <w:rFonts w:eastAsia="Times New Roman"/>
                            <w:sz w:val="20"/>
                            <w:szCs w:val="20"/>
                          </w:rPr>
                        </w:pPr>
                      </w:p>
                    </w:tc>
                  </w:tr>
                  <w:tr w:rsidR="002C0CEF">
                    <w:trPr>
                      <w:trHeight w:val="225"/>
                      <w:tblCellSpacing w:w="15" w:type="dxa"/>
                      <w:jc w:val="center"/>
                    </w:trPr>
                    <w:tc>
                      <w:tcPr>
                        <w:tcW w:w="0" w:type="auto"/>
                        <w:gridSpan w:val="4"/>
                        <w:shd w:val="clear" w:color="auto" w:fill="FFFFFF"/>
                        <w:tcMar>
                          <w:top w:w="15" w:type="dxa"/>
                          <w:left w:w="15" w:type="dxa"/>
                          <w:bottom w:w="15" w:type="dxa"/>
                          <w:right w:w="15" w:type="dxa"/>
                        </w:tcMar>
                        <w:hideMark/>
                      </w:tcPr>
                      <w:p w:rsidR="002C0CEF" w:rsidRDefault="002C0CEF">
                        <w:pPr>
                          <w:rPr>
                            <w:rFonts w:eastAsia="Times New Roman"/>
                            <w:sz w:val="20"/>
                            <w:szCs w:val="20"/>
                          </w:rPr>
                        </w:pPr>
                      </w:p>
                    </w:tc>
                  </w:tr>
                  <w:tr w:rsidR="002C0CEF">
                    <w:trPr>
                      <w:tblCellSpacing w:w="15" w:type="dxa"/>
                      <w:jc w:val="center"/>
                    </w:trPr>
                    <w:tc>
                      <w:tcPr>
                        <w:tcW w:w="0" w:type="auto"/>
                        <w:gridSpan w:val="4"/>
                        <w:shd w:val="clear" w:color="auto" w:fill="FFFFFF"/>
                        <w:tcMar>
                          <w:top w:w="15" w:type="dxa"/>
                          <w:left w:w="15" w:type="dxa"/>
                          <w:bottom w:w="15" w:type="dxa"/>
                          <w:right w:w="15" w:type="dxa"/>
                        </w:tcMar>
                        <w:hideMark/>
                      </w:tcPr>
                      <w:tbl>
                        <w:tblPr>
                          <w:tblW w:w="8970" w:type="dxa"/>
                          <w:tblCellSpacing w:w="15" w:type="dxa"/>
                          <w:tblCellMar>
                            <w:left w:w="0" w:type="dxa"/>
                            <w:right w:w="0" w:type="dxa"/>
                          </w:tblCellMar>
                          <w:tblLook w:val="04A0" w:firstRow="1" w:lastRow="0" w:firstColumn="1" w:lastColumn="0" w:noHBand="0" w:noVBand="1"/>
                        </w:tblPr>
                        <w:tblGrid>
                          <w:gridCol w:w="8970"/>
                        </w:tblGrid>
                        <w:tr w:rsidR="002C0CEF">
                          <w:trPr>
                            <w:tblCellSpacing w:w="15" w:type="dxa"/>
                          </w:trPr>
                          <w:tc>
                            <w:tcPr>
                              <w:tcW w:w="8910" w:type="dxa"/>
                              <w:hideMark/>
                            </w:tcPr>
                            <w:p w:rsidR="002C0CEF" w:rsidRDefault="002C0CEF">
                              <w:pPr>
                                <w:pStyle w:val="eventheader"/>
                              </w:pPr>
                              <w:r>
                                <w:t>Learn About the Candidates and Cast Your Vote</w:t>
                              </w:r>
                            </w:p>
                            <w:p w:rsidR="002C0CEF" w:rsidRDefault="002C0CEF">
                              <w:pPr>
                                <w:pStyle w:val="body"/>
                              </w:pPr>
                              <w:r>
                                <w:t xml:space="preserve">With the approaching General Primary and Special elections, we encourage all Cobb County residents to learn about the candidates and their positions on business issues, and cast their ballot on or before Tuesday, May 22. Advanced voting opportunities are now available. </w:t>
                              </w:r>
                              <w:hyperlink r:id="rId10" w:tgtFrame="_blank" w:history="1">
                                <w:r>
                                  <w:rPr>
                                    <w:rStyle w:val="Hyperlink"/>
                                  </w:rPr>
                                  <w:t>Click here to view advanced voting times and locations in Cobb.</w:t>
                                </w:r>
                              </w:hyperlink>
                            </w:p>
                            <w:p w:rsidR="002C0CEF" w:rsidRDefault="002C0CEF">
                              <w:pPr>
                                <w:pStyle w:val="body"/>
                              </w:pPr>
                              <w:r>
                                <w:t xml:space="preserve">The Cobb Chamber Government Affairs Committee conducted a questionnaire strictly for educational purposes as a service to the Chamber's membership. Unedited responses of candidates for these races, who chose to participate, can be found online at </w:t>
                              </w:r>
                              <w:hyperlink r:id="rId11" w:tgtFrame="_blank" w:history="1">
                                <w:r>
                                  <w:rPr>
                                    <w:rStyle w:val="Hyperlink"/>
                                  </w:rPr>
                                  <w:t>cobbchamber.org/election</w:t>
                                </w:r>
                              </w:hyperlink>
                              <w:r>
                                <w:t>.</w:t>
                              </w:r>
                            </w:p>
                            <w:p w:rsidR="002C0CEF" w:rsidRDefault="002C0CEF">
                              <w:pPr>
                                <w:pStyle w:val="eventlink"/>
                              </w:pPr>
                              <w:hyperlink r:id="rId12" w:history="1">
                                <w:r>
                                  <w:rPr>
                                    <w:rStyle w:val="Strong"/>
                                    <w:u w:val="single"/>
                                  </w:rPr>
                                  <w:t>See how the candidates answered &gt;&gt;</w:t>
                                </w:r>
                              </w:hyperlink>
                            </w:p>
                          </w:tc>
                        </w:tr>
                      </w:tbl>
                      <w:p w:rsidR="002C0CEF" w:rsidRDefault="002C0CEF">
                        <w:pPr>
                          <w:rPr>
                            <w:rFonts w:eastAsia="Times New Roman"/>
                            <w:sz w:val="20"/>
                            <w:szCs w:val="20"/>
                          </w:rPr>
                        </w:pPr>
                      </w:p>
                    </w:tc>
                  </w:tr>
                  <w:tr w:rsidR="002C0CEF">
                    <w:trPr>
                      <w:trHeight w:val="225"/>
                      <w:tblCellSpacing w:w="15" w:type="dxa"/>
                      <w:jc w:val="center"/>
                    </w:trPr>
                    <w:tc>
                      <w:tcPr>
                        <w:tcW w:w="0" w:type="auto"/>
                        <w:gridSpan w:val="4"/>
                        <w:shd w:val="clear" w:color="auto" w:fill="FFFFFF"/>
                        <w:tcMar>
                          <w:top w:w="15" w:type="dxa"/>
                          <w:left w:w="15" w:type="dxa"/>
                          <w:bottom w:w="15" w:type="dxa"/>
                          <w:right w:w="15" w:type="dxa"/>
                        </w:tcMar>
                        <w:hideMark/>
                      </w:tcPr>
                      <w:p w:rsidR="002C0CEF" w:rsidRDefault="002C0CEF">
                        <w:pPr>
                          <w:rPr>
                            <w:rFonts w:eastAsia="Times New Roman"/>
                            <w:sz w:val="20"/>
                            <w:szCs w:val="20"/>
                          </w:rPr>
                        </w:pPr>
                      </w:p>
                    </w:tc>
                  </w:tr>
                  <w:tr w:rsidR="002C0CEF">
                    <w:trPr>
                      <w:tblCellSpacing w:w="15" w:type="dxa"/>
                      <w:jc w:val="center"/>
                    </w:trPr>
                    <w:tc>
                      <w:tcPr>
                        <w:tcW w:w="0" w:type="auto"/>
                        <w:gridSpan w:val="4"/>
                        <w:shd w:val="clear" w:color="auto" w:fill="FFFFFF"/>
                        <w:tcMar>
                          <w:top w:w="15" w:type="dxa"/>
                          <w:left w:w="15" w:type="dxa"/>
                          <w:bottom w:w="15" w:type="dxa"/>
                          <w:right w:w="15" w:type="dxa"/>
                        </w:tcMar>
                        <w:hideMark/>
                      </w:tcPr>
                      <w:p w:rsidR="002C0CEF" w:rsidRDefault="002C0CEF">
                        <w:pPr>
                          <w:pStyle w:val="eventheader"/>
                        </w:pPr>
                        <w:r>
                          <w:t>Make connections at these Chamber events:</w:t>
                        </w:r>
                      </w:p>
                    </w:tc>
                  </w:tr>
                  <w:tr w:rsidR="002C0CEF">
                    <w:trPr>
                      <w:tblCellSpacing w:w="15" w:type="dxa"/>
                      <w:jc w:val="center"/>
                    </w:trPr>
                    <w:tc>
                      <w:tcPr>
                        <w:tcW w:w="4335" w:type="dxa"/>
                        <w:shd w:val="clear" w:color="auto" w:fill="FFFFFF"/>
                        <w:tcMar>
                          <w:top w:w="15" w:type="dxa"/>
                          <w:left w:w="15" w:type="dxa"/>
                          <w:bottom w:w="15" w:type="dxa"/>
                          <w:right w:w="15" w:type="dxa"/>
                        </w:tcMar>
                        <w:hideMark/>
                      </w:tcPr>
                      <w:p w:rsidR="002C0CEF" w:rsidRDefault="002C0CEF">
                        <w:pPr>
                          <w:pStyle w:val="NormalWeb"/>
                          <w:rPr>
                            <w:rFonts w:ascii="Arial" w:hAnsi="Arial" w:cs="Arial"/>
                            <w:color w:val="000000"/>
                            <w:sz w:val="20"/>
                            <w:szCs w:val="20"/>
                          </w:rPr>
                        </w:pPr>
                        <w:r>
                          <w:rPr>
                            <w:rStyle w:val="Strong"/>
                            <w:rFonts w:ascii="Arial" w:hAnsi="Arial" w:cs="Arial"/>
                            <w:color w:val="000000"/>
                            <w:sz w:val="20"/>
                            <w:szCs w:val="20"/>
                          </w:rPr>
                          <w:t>Monday, May 21</w:t>
                        </w:r>
                        <w:r>
                          <w:rPr>
                            <w:rFonts w:ascii="Arial" w:hAnsi="Arial" w:cs="Arial"/>
                            <w:b/>
                            <w:bCs/>
                            <w:color w:val="000000"/>
                            <w:sz w:val="20"/>
                            <w:szCs w:val="20"/>
                          </w:rPr>
                          <w:br/>
                        </w:r>
                        <w:r>
                          <w:rPr>
                            <w:rStyle w:val="Strong"/>
                            <w:rFonts w:ascii="Arial" w:hAnsi="Arial" w:cs="Arial"/>
                            <w:color w:val="000000"/>
                            <w:sz w:val="20"/>
                            <w:szCs w:val="20"/>
                          </w:rPr>
                          <w:t>CYP Charity Golf Tournament</w:t>
                        </w:r>
                        <w:r>
                          <w:rPr>
                            <w:rFonts w:ascii="Arial" w:hAnsi="Arial" w:cs="Arial"/>
                            <w:color w:val="000000"/>
                            <w:sz w:val="20"/>
                            <w:szCs w:val="20"/>
                          </w:rPr>
                          <w:br/>
                          <w:t>Location: Indian Hills Country Club</w:t>
                        </w:r>
                        <w:r>
                          <w:rPr>
                            <w:rFonts w:ascii="Arial" w:hAnsi="Arial" w:cs="Arial"/>
                            <w:color w:val="000000"/>
                            <w:sz w:val="20"/>
                            <w:szCs w:val="20"/>
                          </w:rPr>
                          <w:br/>
                          <w:t>8 a.m. to 4 p.m.</w:t>
                        </w:r>
                        <w:r>
                          <w:rPr>
                            <w:rFonts w:ascii="Arial" w:hAnsi="Arial" w:cs="Arial"/>
                            <w:color w:val="000000"/>
                            <w:sz w:val="20"/>
                            <w:szCs w:val="20"/>
                          </w:rPr>
                          <w:br/>
                          <w:t>Presenting Sponsor: The Waters Team</w:t>
                        </w:r>
                        <w:r>
                          <w:rPr>
                            <w:rFonts w:ascii="Arial" w:hAnsi="Arial" w:cs="Arial"/>
                            <w:color w:val="000000"/>
                            <w:sz w:val="20"/>
                            <w:szCs w:val="20"/>
                          </w:rPr>
                          <w:br/>
                        </w:r>
                        <w:hyperlink r:id="rId13" w:tgtFrame="_blank" w:history="1">
                          <w:r>
                            <w:rPr>
                              <w:rStyle w:val="Hyperlink"/>
                              <w:rFonts w:ascii="Arial" w:hAnsi="Arial" w:cs="Arial"/>
                              <w:sz w:val="21"/>
                              <w:szCs w:val="21"/>
                            </w:rPr>
                            <w:t>Learn more &gt;&gt;</w:t>
                          </w:r>
                        </w:hyperlink>
                      </w:p>
                      <w:p w:rsidR="002C0CEF" w:rsidRDefault="002C0CEF">
                        <w:pPr>
                          <w:pStyle w:val="NormalWeb"/>
                          <w:rPr>
                            <w:rFonts w:ascii="Arial" w:hAnsi="Arial" w:cs="Arial"/>
                            <w:color w:val="000000"/>
                            <w:sz w:val="20"/>
                            <w:szCs w:val="20"/>
                          </w:rPr>
                        </w:pPr>
                        <w:r>
                          <w:rPr>
                            <w:rStyle w:val="Strong"/>
                            <w:rFonts w:ascii="Arial" w:hAnsi="Arial" w:cs="Arial"/>
                            <w:color w:val="000000"/>
                            <w:sz w:val="20"/>
                            <w:szCs w:val="20"/>
                          </w:rPr>
                          <w:t>Monday, May 21</w:t>
                        </w:r>
                        <w:r>
                          <w:rPr>
                            <w:rFonts w:ascii="Arial" w:hAnsi="Arial" w:cs="Arial"/>
                            <w:b/>
                            <w:bCs/>
                            <w:color w:val="000000"/>
                            <w:sz w:val="20"/>
                            <w:szCs w:val="20"/>
                          </w:rPr>
                          <w:br/>
                        </w:r>
                        <w:r>
                          <w:rPr>
                            <w:rStyle w:val="Strong"/>
                            <w:rFonts w:ascii="Arial" w:hAnsi="Arial" w:cs="Arial"/>
                            <w:color w:val="000000"/>
                            <w:sz w:val="20"/>
                            <w:szCs w:val="20"/>
                          </w:rPr>
                          <w:t>Cobb Connections</w:t>
                        </w:r>
                        <w:r>
                          <w:rPr>
                            <w:rFonts w:ascii="Arial" w:hAnsi="Arial" w:cs="Arial"/>
                            <w:b/>
                            <w:bCs/>
                            <w:color w:val="000000"/>
                            <w:sz w:val="20"/>
                            <w:szCs w:val="20"/>
                          </w:rPr>
                          <w:br/>
                        </w:r>
                        <w:r>
                          <w:rPr>
                            <w:rFonts w:ascii="Arial" w:hAnsi="Arial" w:cs="Arial"/>
                            <w:color w:val="000000"/>
                            <w:sz w:val="20"/>
                            <w:szCs w:val="20"/>
                          </w:rPr>
                          <w:t>Location: Cobb Chamber</w:t>
                        </w:r>
                        <w:r>
                          <w:rPr>
                            <w:rFonts w:ascii="Arial" w:hAnsi="Arial" w:cs="Arial"/>
                            <w:color w:val="000000"/>
                            <w:sz w:val="20"/>
                            <w:szCs w:val="20"/>
                          </w:rPr>
                          <w:br/>
                          <w:t>3 to 4:30 p.m.</w:t>
                        </w:r>
                        <w:r>
                          <w:rPr>
                            <w:rFonts w:ascii="Arial" w:hAnsi="Arial" w:cs="Arial"/>
                            <w:color w:val="000000"/>
                            <w:sz w:val="20"/>
                            <w:szCs w:val="20"/>
                          </w:rPr>
                          <w:br/>
                          <w:t>Presenting Sponsor: Sage Woodfire Tavern</w:t>
                        </w:r>
                        <w:r>
                          <w:rPr>
                            <w:rFonts w:ascii="Arial" w:hAnsi="Arial" w:cs="Arial"/>
                            <w:color w:val="000000"/>
                            <w:sz w:val="20"/>
                            <w:szCs w:val="20"/>
                          </w:rPr>
                          <w:br/>
                        </w:r>
                        <w:hyperlink r:id="rId14" w:tgtFrame="_blank" w:history="1">
                          <w:r>
                            <w:rPr>
                              <w:rStyle w:val="Hyperlink"/>
                              <w:rFonts w:ascii="Arial" w:hAnsi="Arial" w:cs="Arial"/>
                              <w:sz w:val="21"/>
                              <w:szCs w:val="21"/>
                            </w:rPr>
                            <w:t xml:space="preserve">Register &gt;&gt; </w:t>
                          </w:r>
                        </w:hyperlink>
                      </w:p>
                      <w:p w:rsidR="002C0CEF" w:rsidRDefault="002C0CEF">
                        <w:pPr>
                          <w:pStyle w:val="NormalWeb"/>
                          <w:rPr>
                            <w:rFonts w:ascii="Arial" w:hAnsi="Arial" w:cs="Arial"/>
                            <w:color w:val="000000"/>
                            <w:sz w:val="20"/>
                            <w:szCs w:val="20"/>
                          </w:rPr>
                        </w:pPr>
                        <w:r>
                          <w:rPr>
                            <w:rStyle w:val="Strong"/>
                            <w:rFonts w:ascii="Arial" w:hAnsi="Arial" w:cs="Arial"/>
                            <w:color w:val="000000"/>
                            <w:sz w:val="20"/>
                            <w:szCs w:val="20"/>
                          </w:rPr>
                          <w:lastRenderedPageBreak/>
                          <w:t>Tuesday, May 22</w:t>
                        </w:r>
                        <w:r>
                          <w:rPr>
                            <w:rFonts w:ascii="Arial" w:hAnsi="Arial" w:cs="Arial"/>
                            <w:b/>
                            <w:bCs/>
                            <w:color w:val="000000"/>
                            <w:sz w:val="20"/>
                            <w:szCs w:val="20"/>
                          </w:rPr>
                          <w:br/>
                        </w:r>
                        <w:r>
                          <w:rPr>
                            <w:rStyle w:val="Strong"/>
                            <w:rFonts w:ascii="Arial" w:hAnsi="Arial" w:cs="Arial"/>
                            <w:color w:val="000000"/>
                            <w:sz w:val="20"/>
                            <w:szCs w:val="20"/>
                          </w:rPr>
                          <w:t>Business Builders</w:t>
                        </w:r>
                        <w:r>
                          <w:rPr>
                            <w:rFonts w:ascii="Arial" w:hAnsi="Arial" w:cs="Arial"/>
                            <w:color w:val="000000"/>
                            <w:sz w:val="20"/>
                            <w:szCs w:val="20"/>
                          </w:rPr>
                          <w:br/>
                          <w:t>Location: Cobb Chamber</w:t>
                        </w:r>
                        <w:r>
                          <w:rPr>
                            <w:rFonts w:ascii="Arial" w:hAnsi="Arial" w:cs="Arial"/>
                            <w:color w:val="000000"/>
                            <w:sz w:val="20"/>
                            <w:szCs w:val="20"/>
                          </w:rPr>
                          <w:br/>
                          <w:t xml:space="preserve">7:30 to 9 a.m. </w:t>
                        </w:r>
                        <w:r>
                          <w:rPr>
                            <w:rFonts w:ascii="Arial" w:hAnsi="Arial" w:cs="Arial"/>
                            <w:color w:val="000000"/>
                            <w:sz w:val="20"/>
                            <w:szCs w:val="20"/>
                          </w:rPr>
                          <w:br/>
                          <w:t>Program: "Intentional Living - Choosing a Life That Matters" by John Maxwell</w:t>
                        </w:r>
                        <w:r>
                          <w:rPr>
                            <w:rFonts w:ascii="Arial" w:hAnsi="Arial" w:cs="Arial"/>
                            <w:color w:val="000000"/>
                            <w:sz w:val="20"/>
                            <w:szCs w:val="20"/>
                          </w:rPr>
                          <w:br/>
                        </w:r>
                        <w:hyperlink r:id="rId15" w:tgtFrame="_blank" w:history="1">
                          <w:r>
                            <w:rPr>
                              <w:rStyle w:val="Hyperlink"/>
                              <w:rFonts w:ascii="Arial" w:hAnsi="Arial" w:cs="Arial"/>
                              <w:sz w:val="21"/>
                              <w:szCs w:val="21"/>
                            </w:rPr>
                            <w:t>Learn more &gt;&gt;</w:t>
                          </w:r>
                        </w:hyperlink>
                      </w:p>
                    </w:tc>
                    <w:tc>
                      <w:tcPr>
                        <w:tcW w:w="225" w:type="dxa"/>
                        <w:shd w:val="clear" w:color="auto" w:fill="FFFFFF"/>
                        <w:tcMar>
                          <w:top w:w="15" w:type="dxa"/>
                          <w:left w:w="15" w:type="dxa"/>
                          <w:bottom w:w="15" w:type="dxa"/>
                          <w:right w:w="15" w:type="dxa"/>
                        </w:tcMar>
                        <w:hideMark/>
                      </w:tcPr>
                      <w:p w:rsidR="002C0CEF" w:rsidRDefault="002C0CEF">
                        <w:r>
                          <w:lastRenderedPageBreak/>
                          <w:t> </w:t>
                        </w:r>
                      </w:p>
                    </w:tc>
                    <w:tc>
                      <w:tcPr>
                        <w:tcW w:w="4335" w:type="dxa"/>
                        <w:shd w:val="clear" w:color="auto" w:fill="FFFFFF"/>
                        <w:tcMar>
                          <w:top w:w="15" w:type="dxa"/>
                          <w:left w:w="15" w:type="dxa"/>
                          <w:bottom w:w="15" w:type="dxa"/>
                          <w:right w:w="15" w:type="dxa"/>
                        </w:tcMar>
                        <w:hideMark/>
                      </w:tcPr>
                      <w:p w:rsidR="002C0CEF" w:rsidRDefault="002C0CEF">
                        <w:pPr>
                          <w:pStyle w:val="NormalWeb"/>
                          <w:rPr>
                            <w:rFonts w:ascii="Arial" w:hAnsi="Arial" w:cs="Arial"/>
                            <w:color w:val="000000"/>
                            <w:sz w:val="20"/>
                            <w:szCs w:val="20"/>
                          </w:rPr>
                        </w:pPr>
                        <w:r>
                          <w:rPr>
                            <w:rStyle w:val="Strong"/>
                            <w:rFonts w:ascii="Arial" w:hAnsi="Arial" w:cs="Arial"/>
                            <w:color w:val="000000"/>
                            <w:sz w:val="20"/>
                            <w:szCs w:val="20"/>
                          </w:rPr>
                          <w:t>Wednesday, May 23</w:t>
                        </w:r>
                        <w:r>
                          <w:rPr>
                            <w:rFonts w:ascii="Arial" w:hAnsi="Arial" w:cs="Arial"/>
                            <w:b/>
                            <w:bCs/>
                            <w:color w:val="000000"/>
                            <w:sz w:val="20"/>
                            <w:szCs w:val="20"/>
                          </w:rPr>
                          <w:br/>
                        </w:r>
                        <w:r>
                          <w:rPr>
                            <w:rStyle w:val="Strong"/>
                            <w:rFonts w:ascii="Arial" w:hAnsi="Arial" w:cs="Arial"/>
                            <w:color w:val="000000"/>
                            <w:sz w:val="20"/>
                            <w:szCs w:val="20"/>
                          </w:rPr>
                          <w:t>Smyrna Area Council</w:t>
                        </w:r>
                        <w:r>
                          <w:rPr>
                            <w:rFonts w:ascii="Arial" w:hAnsi="Arial" w:cs="Arial"/>
                            <w:b/>
                            <w:bCs/>
                            <w:color w:val="000000"/>
                            <w:sz w:val="20"/>
                            <w:szCs w:val="20"/>
                          </w:rPr>
                          <w:br/>
                        </w:r>
                        <w:r>
                          <w:rPr>
                            <w:rFonts w:ascii="Arial" w:hAnsi="Arial" w:cs="Arial"/>
                            <w:color w:val="000000"/>
                            <w:sz w:val="20"/>
                            <w:szCs w:val="20"/>
                          </w:rPr>
                          <w:t>Location: Brawner Hall</w:t>
                        </w:r>
                        <w:r>
                          <w:rPr>
                            <w:rFonts w:ascii="Arial" w:hAnsi="Arial" w:cs="Arial"/>
                            <w:color w:val="000000"/>
                            <w:sz w:val="20"/>
                            <w:szCs w:val="20"/>
                          </w:rPr>
                          <w:br/>
                          <w:t xml:space="preserve">Speaker: Teri </w:t>
                        </w:r>
                        <w:proofErr w:type="spellStart"/>
                        <w:r>
                          <w:rPr>
                            <w:rFonts w:ascii="Arial" w:hAnsi="Arial" w:cs="Arial"/>
                            <w:color w:val="000000"/>
                            <w:sz w:val="20"/>
                            <w:szCs w:val="20"/>
                          </w:rPr>
                          <w:t>Anulewicz</w:t>
                        </w:r>
                        <w:proofErr w:type="spellEnd"/>
                        <w:r>
                          <w:rPr>
                            <w:rFonts w:ascii="Arial" w:hAnsi="Arial" w:cs="Arial"/>
                            <w:color w:val="000000"/>
                            <w:sz w:val="20"/>
                            <w:szCs w:val="20"/>
                          </w:rPr>
                          <w:t>, Representative for GA House District 42</w:t>
                        </w:r>
                        <w:r>
                          <w:rPr>
                            <w:rFonts w:ascii="Arial" w:hAnsi="Arial" w:cs="Arial"/>
                            <w:color w:val="000000"/>
                            <w:sz w:val="20"/>
                            <w:szCs w:val="20"/>
                          </w:rPr>
                          <w:br/>
                          <w:t>Quarterly Series Presenting Sponsor: Kaiser Permanente</w:t>
                        </w:r>
                        <w:r>
                          <w:rPr>
                            <w:rFonts w:ascii="Arial" w:hAnsi="Arial" w:cs="Arial"/>
                            <w:color w:val="000000"/>
                            <w:sz w:val="20"/>
                            <w:szCs w:val="20"/>
                          </w:rPr>
                          <w:br/>
                          <w:t xml:space="preserve">Program Sponsor: </w:t>
                        </w:r>
                        <w:proofErr w:type="spellStart"/>
                        <w:r>
                          <w:rPr>
                            <w:rFonts w:ascii="Arial" w:hAnsi="Arial" w:cs="Arial"/>
                            <w:color w:val="000000"/>
                            <w:sz w:val="20"/>
                            <w:szCs w:val="20"/>
                          </w:rPr>
                          <w:t>Vinings</w:t>
                        </w:r>
                        <w:proofErr w:type="spellEnd"/>
                        <w:r>
                          <w:rPr>
                            <w:rFonts w:ascii="Arial" w:hAnsi="Arial" w:cs="Arial"/>
                            <w:color w:val="000000"/>
                            <w:sz w:val="20"/>
                            <w:szCs w:val="20"/>
                          </w:rPr>
                          <w:t xml:space="preserve"> Bank</w:t>
                        </w:r>
                        <w:r>
                          <w:rPr>
                            <w:rFonts w:ascii="Arial" w:hAnsi="Arial" w:cs="Arial"/>
                            <w:color w:val="000000"/>
                            <w:sz w:val="20"/>
                            <w:szCs w:val="20"/>
                          </w:rPr>
                          <w:br/>
                        </w:r>
                        <w:hyperlink r:id="rId16" w:tgtFrame="_blank" w:history="1">
                          <w:r>
                            <w:rPr>
                              <w:rStyle w:val="Hyperlink"/>
                              <w:rFonts w:ascii="Arial" w:hAnsi="Arial" w:cs="Arial"/>
                              <w:sz w:val="21"/>
                              <w:szCs w:val="21"/>
                            </w:rPr>
                            <w:t xml:space="preserve">Register &gt;&gt; </w:t>
                          </w:r>
                        </w:hyperlink>
                      </w:p>
                      <w:p w:rsidR="002C0CEF" w:rsidRDefault="002C0CEF">
                        <w:pPr>
                          <w:pStyle w:val="NormalWeb"/>
                          <w:rPr>
                            <w:rFonts w:ascii="Arial" w:hAnsi="Arial" w:cs="Arial"/>
                            <w:color w:val="000000"/>
                            <w:sz w:val="20"/>
                            <w:szCs w:val="20"/>
                          </w:rPr>
                        </w:pPr>
                        <w:r>
                          <w:rPr>
                            <w:rStyle w:val="Strong"/>
                            <w:rFonts w:ascii="Arial" w:hAnsi="Arial" w:cs="Arial"/>
                            <w:color w:val="000000"/>
                            <w:sz w:val="20"/>
                            <w:szCs w:val="20"/>
                          </w:rPr>
                          <w:t>Thursday, May 24</w:t>
                        </w:r>
                        <w:r>
                          <w:rPr>
                            <w:rFonts w:ascii="Arial" w:hAnsi="Arial" w:cs="Arial"/>
                            <w:b/>
                            <w:bCs/>
                            <w:color w:val="000000"/>
                            <w:sz w:val="20"/>
                            <w:szCs w:val="20"/>
                          </w:rPr>
                          <w:br/>
                        </w:r>
                        <w:r>
                          <w:rPr>
                            <w:rStyle w:val="Strong"/>
                            <w:rFonts w:ascii="Arial" w:hAnsi="Arial" w:cs="Arial"/>
                            <w:color w:val="000000"/>
                            <w:sz w:val="20"/>
                            <w:szCs w:val="20"/>
                          </w:rPr>
                          <w:t>Cobb Young Professionals "Pints 4 Paws" May Social</w:t>
                        </w:r>
                        <w:r>
                          <w:rPr>
                            <w:rFonts w:ascii="Arial" w:hAnsi="Arial" w:cs="Arial"/>
                            <w:color w:val="000000"/>
                            <w:sz w:val="20"/>
                            <w:szCs w:val="20"/>
                          </w:rPr>
                          <w:br/>
                          <w:t>Location: Dry County Brewing Company</w:t>
                        </w:r>
                        <w:r>
                          <w:rPr>
                            <w:rFonts w:ascii="Arial" w:hAnsi="Arial" w:cs="Arial"/>
                            <w:color w:val="000000"/>
                            <w:sz w:val="20"/>
                            <w:szCs w:val="20"/>
                          </w:rPr>
                          <w:br/>
                          <w:t>5:30 to 7:30 p.m.</w:t>
                        </w:r>
                        <w:r>
                          <w:rPr>
                            <w:rFonts w:ascii="Arial" w:hAnsi="Arial" w:cs="Arial"/>
                            <w:color w:val="000000"/>
                            <w:sz w:val="20"/>
                            <w:szCs w:val="20"/>
                          </w:rPr>
                          <w:br/>
                        </w:r>
                        <w:r>
                          <w:rPr>
                            <w:rFonts w:ascii="Arial" w:hAnsi="Arial" w:cs="Arial"/>
                            <w:color w:val="000000"/>
                            <w:sz w:val="20"/>
                            <w:szCs w:val="20"/>
                          </w:rPr>
                          <w:lastRenderedPageBreak/>
                          <w:t>Yearlong Presenting Sponsor: Children's Healthcare of Atlanta</w:t>
                        </w:r>
                        <w:r>
                          <w:rPr>
                            <w:rFonts w:ascii="Arial" w:hAnsi="Arial" w:cs="Arial"/>
                            <w:color w:val="000000"/>
                            <w:sz w:val="20"/>
                            <w:szCs w:val="20"/>
                          </w:rPr>
                          <w:br/>
                          <w:t>Yearlong Social Sponsor: KSU Coles College MBA Programs</w:t>
                        </w:r>
                        <w:r>
                          <w:rPr>
                            <w:rFonts w:ascii="Arial" w:hAnsi="Arial" w:cs="Arial"/>
                            <w:color w:val="000000"/>
                            <w:sz w:val="20"/>
                            <w:szCs w:val="20"/>
                          </w:rPr>
                          <w:br/>
                        </w:r>
                        <w:hyperlink r:id="rId17" w:tgtFrame="_blank" w:history="1">
                          <w:r>
                            <w:rPr>
                              <w:rStyle w:val="Hyperlink"/>
                              <w:rFonts w:ascii="Arial" w:hAnsi="Arial" w:cs="Arial"/>
                              <w:sz w:val="21"/>
                              <w:szCs w:val="21"/>
                            </w:rPr>
                            <w:t xml:space="preserve">Register &gt;&gt; </w:t>
                          </w:r>
                        </w:hyperlink>
                      </w:p>
                    </w:tc>
                    <w:tc>
                      <w:tcPr>
                        <w:tcW w:w="0" w:type="auto"/>
                        <w:shd w:val="clear" w:color="auto" w:fill="FFFFFF"/>
                        <w:tcMar>
                          <w:top w:w="15" w:type="dxa"/>
                          <w:left w:w="15" w:type="dxa"/>
                          <w:bottom w:w="15" w:type="dxa"/>
                          <w:right w:w="15" w:type="dxa"/>
                        </w:tcMar>
                        <w:vAlign w:val="center"/>
                        <w:hideMark/>
                      </w:tcPr>
                      <w:p w:rsidR="002C0CEF" w:rsidRDefault="002C0CEF">
                        <w:pPr>
                          <w:rPr>
                            <w:rFonts w:ascii="Arial" w:hAnsi="Arial" w:cs="Arial"/>
                            <w:color w:val="000000"/>
                            <w:sz w:val="20"/>
                            <w:szCs w:val="20"/>
                          </w:rPr>
                        </w:pPr>
                      </w:p>
                    </w:tc>
                  </w:tr>
                  <w:tr w:rsidR="002C0CEF">
                    <w:trPr>
                      <w:trHeight w:val="225"/>
                      <w:tblCellSpacing w:w="15" w:type="dxa"/>
                      <w:jc w:val="center"/>
                    </w:trPr>
                    <w:tc>
                      <w:tcPr>
                        <w:tcW w:w="0" w:type="auto"/>
                        <w:gridSpan w:val="4"/>
                        <w:shd w:val="clear" w:color="auto" w:fill="FFFFFF"/>
                        <w:tcMar>
                          <w:top w:w="15" w:type="dxa"/>
                          <w:left w:w="15" w:type="dxa"/>
                          <w:bottom w:w="15" w:type="dxa"/>
                          <w:right w:w="15" w:type="dxa"/>
                        </w:tcMar>
                        <w:hideMark/>
                      </w:tcPr>
                      <w:p w:rsidR="002C0CEF" w:rsidRDefault="002C0CEF">
                        <w:pPr>
                          <w:rPr>
                            <w:rFonts w:eastAsia="Times New Roman"/>
                            <w:sz w:val="20"/>
                            <w:szCs w:val="20"/>
                          </w:rPr>
                        </w:pPr>
                      </w:p>
                    </w:tc>
                  </w:tr>
                  <w:tr w:rsidR="002C0CEF">
                    <w:trPr>
                      <w:trHeight w:val="225"/>
                      <w:tblCellSpacing w:w="15" w:type="dxa"/>
                      <w:jc w:val="center"/>
                    </w:trPr>
                    <w:tc>
                      <w:tcPr>
                        <w:tcW w:w="0" w:type="auto"/>
                        <w:gridSpan w:val="4"/>
                        <w:shd w:val="clear" w:color="auto" w:fill="FFFFFF"/>
                        <w:tcMar>
                          <w:top w:w="15" w:type="dxa"/>
                          <w:left w:w="15" w:type="dxa"/>
                          <w:bottom w:w="15" w:type="dxa"/>
                          <w:right w:w="15" w:type="dxa"/>
                        </w:tcMar>
                        <w:hideMark/>
                      </w:tcPr>
                      <w:p w:rsidR="002C0CEF" w:rsidRDefault="002C0CEF">
                        <w:pPr>
                          <w:jc w:val="center"/>
                        </w:pPr>
                        <w:r>
                          <w:rPr>
                            <w:noProof/>
                            <w:color w:val="3A6F8F"/>
                          </w:rPr>
                          <w:drawing>
                            <wp:inline distT="0" distB="0" distL="0" distR="0">
                              <wp:extent cx="4572000" cy="572770"/>
                              <wp:effectExtent l="0" t="0" r="0" b="0"/>
                              <wp:docPr id="8" name="Picture 8" descr="http://www.cobbchamber.org/cwt/external/wcpages/wcwebcontent/webcontentpage.aspx?contentid=11986">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bbchamber.org/cwt/external/wcpages/wcwebcontent/webcontentpage.aspx?contentid=1198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0" cy="572770"/>
                                      </a:xfrm>
                                      <a:prstGeom prst="rect">
                                        <a:avLst/>
                                      </a:prstGeom>
                                      <a:noFill/>
                                      <a:ln>
                                        <a:noFill/>
                                      </a:ln>
                                    </pic:spPr>
                                  </pic:pic>
                                </a:graphicData>
                              </a:graphic>
                            </wp:inline>
                          </w:drawing>
                        </w:r>
                      </w:p>
                    </w:tc>
                  </w:tr>
                  <w:tr w:rsidR="002C0CEF">
                    <w:trPr>
                      <w:trHeight w:val="225"/>
                      <w:tblCellSpacing w:w="15" w:type="dxa"/>
                      <w:jc w:val="center"/>
                    </w:trPr>
                    <w:tc>
                      <w:tcPr>
                        <w:tcW w:w="0" w:type="auto"/>
                        <w:gridSpan w:val="4"/>
                        <w:shd w:val="clear" w:color="auto" w:fill="FFFFFF"/>
                        <w:tcMar>
                          <w:top w:w="15" w:type="dxa"/>
                          <w:left w:w="15" w:type="dxa"/>
                          <w:bottom w:w="15" w:type="dxa"/>
                          <w:right w:w="15" w:type="dxa"/>
                        </w:tcMar>
                        <w:hideMark/>
                      </w:tcPr>
                      <w:p w:rsidR="002C0CEF" w:rsidRDefault="002C0CEF"/>
                    </w:tc>
                  </w:tr>
                  <w:tr w:rsidR="002C0CEF">
                    <w:trPr>
                      <w:tblCellSpacing w:w="15" w:type="dxa"/>
                      <w:jc w:val="center"/>
                    </w:trPr>
                    <w:tc>
                      <w:tcPr>
                        <w:tcW w:w="0" w:type="auto"/>
                        <w:gridSpan w:val="4"/>
                        <w:shd w:val="clear" w:color="auto" w:fill="FFFFFF"/>
                        <w:tcMar>
                          <w:top w:w="15" w:type="dxa"/>
                          <w:left w:w="15" w:type="dxa"/>
                          <w:bottom w:w="15" w:type="dxa"/>
                          <w:right w:w="15" w:type="dxa"/>
                        </w:tcMar>
                        <w:hideMark/>
                      </w:tcPr>
                      <w:p w:rsidR="002C0CEF" w:rsidRDefault="002C0CEF">
                        <w:pPr>
                          <w:pStyle w:val="eventheader"/>
                        </w:pPr>
                        <w:r>
                          <w:t>Here's what's happening this week in the community:</w:t>
                        </w:r>
                      </w:p>
                    </w:tc>
                  </w:tr>
                  <w:tr w:rsidR="002C0CEF">
                    <w:trPr>
                      <w:trHeight w:val="1230"/>
                      <w:tblCellSpacing w:w="15" w:type="dxa"/>
                      <w:jc w:val="center"/>
                    </w:trPr>
                    <w:tc>
                      <w:tcPr>
                        <w:tcW w:w="4335" w:type="dxa"/>
                        <w:shd w:val="clear" w:color="auto" w:fill="FFFFFF"/>
                        <w:tcMar>
                          <w:top w:w="15" w:type="dxa"/>
                          <w:left w:w="15" w:type="dxa"/>
                          <w:bottom w:w="15" w:type="dxa"/>
                          <w:right w:w="15" w:type="dxa"/>
                        </w:tcMar>
                        <w:hideMark/>
                      </w:tcPr>
                      <w:p w:rsidR="002C0CEF" w:rsidRDefault="002C0CEF">
                        <w:pPr>
                          <w:pStyle w:val="NormalWeb"/>
                          <w:rPr>
                            <w:rFonts w:ascii="Arial" w:hAnsi="Arial" w:cs="Arial"/>
                            <w:color w:val="000000"/>
                            <w:sz w:val="20"/>
                            <w:szCs w:val="20"/>
                          </w:rPr>
                        </w:pPr>
                        <w:r>
                          <w:rPr>
                            <w:rStyle w:val="Strong"/>
                            <w:rFonts w:ascii="Arial" w:hAnsi="Arial" w:cs="Arial"/>
                            <w:color w:val="000000"/>
                            <w:sz w:val="20"/>
                            <w:szCs w:val="20"/>
                          </w:rPr>
                          <w:t>Thursday, May 17 to Saturday, May 19</w:t>
                        </w:r>
                        <w:r>
                          <w:rPr>
                            <w:rFonts w:ascii="Arial" w:hAnsi="Arial" w:cs="Arial"/>
                            <w:b/>
                            <w:bCs/>
                            <w:color w:val="000000"/>
                            <w:sz w:val="20"/>
                            <w:szCs w:val="20"/>
                          </w:rPr>
                          <w:br/>
                        </w:r>
                        <w:r>
                          <w:rPr>
                            <w:rStyle w:val="Strong"/>
                            <w:rFonts w:ascii="Arial" w:hAnsi="Arial" w:cs="Arial"/>
                            <w:color w:val="000000"/>
                            <w:sz w:val="20"/>
                            <w:szCs w:val="20"/>
                          </w:rPr>
                          <w:t>Guard &amp; Reserve On-Site Sale</w:t>
                        </w:r>
                        <w:r>
                          <w:rPr>
                            <w:rFonts w:ascii="Arial" w:hAnsi="Arial" w:cs="Arial"/>
                            <w:color w:val="000000"/>
                            <w:sz w:val="20"/>
                            <w:szCs w:val="20"/>
                          </w:rPr>
                          <w:br/>
                          <w:t>Location: Military Family Support Center</w:t>
                        </w:r>
                        <w:r>
                          <w:rPr>
                            <w:rFonts w:ascii="Arial" w:hAnsi="Arial" w:cs="Arial"/>
                            <w:color w:val="000000"/>
                            <w:sz w:val="20"/>
                            <w:szCs w:val="20"/>
                          </w:rPr>
                          <w:br/>
                          <w:t>Thursday and Friday: 9 a.m. to 5 p.m.</w:t>
                        </w:r>
                        <w:r>
                          <w:rPr>
                            <w:rFonts w:ascii="Arial" w:hAnsi="Arial" w:cs="Arial"/>
                            <w:color w:val="000000"/>
                            <w:sz w:val="20"/>
                            <w:szCs w:val="20"/>
                          </w:rPr>
                          <w:br/>
                          <w:t xml:space="preserve">Saturday: 9 a.m. to Noon </w:t>
                        </w:r>
                        <w:r>
                          <w:rPr>
                            <w:rFonts w:ascii="Arial" w:hAnsi="Arial" w:cs="Arial"/>
                            <w:color w:val="000000"/>
                            <w:sz w:val="20"/>
                            <w:szCs w:val="20"/>
                          </w:rPr>
                          <w:br/>
                        </w:r>
                        <w:hyperlink r:id="rId20" w:tgtFrame="_blank" w:history="1">
                          <w:r>
                            <w:rPr>
                              <w:rStyle w:val="Hyperlink"/>
                              <w:rFonts w:ascii="Arial" w:hAnsi="Arial" w:cs="Arial"/>
                              <w:sz w:val="21"/>
                              <w:szCs w:val="21"/>
                            </w:rPr>
                            <w:t xml:space="preserve">Learn more &gt;&gt; </w:t>
                          </w:r>
                        </w:hyperlink>
                      </w:p>
                      <w:p w:rsidR="002C0CEF" w:rsidRDefault="002C0CEF">
                        <w:pPr>
                          <w:pStyle w:val="NormalWeb"/>
                          <w:rPr>
                            <w:rFonts w:ascii="Arial" w:hAnsi="Arial" w:cs="Arial"/>
                            <w:color w:val="000000"/>
                            <w:sz w:val="20"/>
                            <w:szCs w:val="20"/>
                          </w:rPr>
                        </w:pPr>
                        <w:r>
                          <w:rPr>
                            <w:rStyle w:val="Strong"/>
                            <w:rFonts w:ascii="Arial" w:hAnsi="Arial" w:cs="Arial"/>
                            <w:color w:val="000000"/>
                            <w:sz w:val="20"/>
                            <w:szCs w:val="20"/>
                          </w:rPr>
                          <w:t>Saturday, May 19</w:t>
                        </w:r>
                        <w:r>
                          <w:rPr>
                            <w:rFonts w:ascii="Arial" w:hAnsi="Arial" w:cs="Arial"/>
                            <w:b/>
                            <w:bCs/>
                            <w:color w:val="000000"/>
                            <w:sz w:val="20"/>
                            <w:szCs w:val="20"/>
                          </w:rPr>
                          <w:br/>
                        </w:r>
                        <w:r>
                          <w:rPr>
                            <w:rStyle w:val="Strong"/>
                            <w:rFonts w:ascii="Arial" w:hAnsi="Arial" w:cs="Arial"/>
                            <w:color w:val="000000"/>
                            <w:sz w:val="20"/>
                            <w:szCs w:val="20"/>
                          </w:rPr>
                          <w:t>Pop-In for Family: Historic Preservation</w:t>
                        </w:r>
                        <w:r>
                          <w:rPr>
                            <w:rFonts w:ascii="Arial" w:hAnsi="Arial" w:cs="Arial"/>
                            <w:color w:val="000000"/>
                            <w:sz w:val="20"/>
                            <w:szCs w:val="20"/>
                          </w:rPr>
                          <w:br/>
                          <w:t>Location: Marietta Museum of History</w:t>
                        </w:r>
                        <w:r>
                          <w:rPr>
                            <w:rFonts w:ascii="Arial" w:hAnsi="Arial" w:cs="Arial"/>
                            <w:color w:val="000000"/>
                            <w:sz w:val="20"/>
                            <w:szCs w:val="20"/>
                          </w:rPr>
                          <w:br/>
                          <w:t>10:30 a.m. to 3:30 p.m.</w:t>
                        </w:r>
                        <w:r>
                          <w:rPr>
                            <w:rFonts w:ascii="Arial" w:hAnsi="Arial" w:cs="Arial"/>
                            <w:color w:val="000000"/>
                            <w:sz w:val="20"/>
                            <w:szCs w:val="20"/>
                          </w:rPr>
                          <w:br/>
                        </w:r>
                        <w:hyperlink r:id="rId21" w:tgtFrame="_blank" w:history="1">
                          <w:r>
                            <w:rPr>
                              <w:rStyle w:val="Hyperlink"/>
                              <w:rFonts w:ascii="Arial" w:hAnsi="Arial" w:cs="Arial"/>
                              <w:sz w:val="21"/>
                              <w:szCs w:val="21"/>
                            </w:rPr>
                            <w:t xml:space="preserve">Learn more &gt;&gt; </w:t>
                          </w:r>
                        </w:hyperlink>
                      </w:p>
                      <w:p w:rsidR="002C0CEF" w:rsidRDefault="002C0CEF">
                        <w:pPr>
                          <w:pStyle w:val="NormalWeb"/>
                          <w:rPr>
                            <w:rFonts w:ascii="Arial" w:hAnsi="Arial" w:cs="Arial"/>
                            <w:color w:val="000000"/>
                            <w:sz w:val="20"/>
                            <w:szCs w:val="20"/>
                          </w:rPr>
                        </w:pPr>
                        <w:r>
                          <w:rPr>
                            <w:rStyle w:val="Strong"/>
                            <w:rFonts w:ascii="Arial" w:hAnsi="Arial" w:cs="Arial"/>
                            <w:color w:val="000000"/>
                            <w:sz w:val="20"/>
                            <w:szCs w:val="20"/>
                          </w:rPr>
                          <w:t>Saturday, May 19</w:t>
                        </w:r>
                        <w:r>
                          <w:rPr>
                            <w:rFonts w:ascii="Arial" w:hAnsi="Arial" w:cs="Arial"/>
                            <w:b/>
                            <w:bCs/>
                            <w:color w:val="000000"/>
                            <w:sz w:val="20"/>
                            <w:szCs w:val="20"/>
                          </w:rPr>
                          <w:br/>
                        </w:r>
                        <w:r>
                          <w:rPr>
                            <w:rStyle w:val="Strong"/>
                            <w:rFonts w:ascii="Arial" w:hAnsi="Arial" w:cs="Arial"/>
                            <w:color w:val="000000"/>
                            <w:sz w:val="20"/>
                            <w:szCs w:val="20"/>
                          </w:rPr>
                          <w:t>Music on Wheels Academy Student Performance</w:t>
                        </w:r>
                        <w:r>
                          <w:rPr>
                            <w:rFonts w:ascii="Arial" w:hAnsi="Arial" w:cs="Arial"/>
                            <w:color w:val="000000"/>
                            <w:sz w:val="20"/>
                            <w:szCs w:val="20"/>
                          </w:rPr>
                          <w:br/>
                          <w:t>Location: Bailey Performance Center at Kennesaw State University</w:t>
                        </w:r>
                        <w:r>
                          <w:rPr>
                            <w:rFonts w:ascii="Arial" w:hAnsi="Arial" w:cs="Arial"/>
                            <w:color w:val="000000"/>
                            <w:sz w:val="20"/>
                            <w:szCs w:val="20"/>
                          </w:rPr>
                          <w:br/>
                          <w:t>5 p.m.</w:t>
                        </w:r>
                        <w:r>
                          <w:rPr>
                            <w:rFonts w:ascii="Arial" w:hAnsi="Arial" w:cs="Arial"/>
                            <w:color w:val="000000"/>
                            <w:sz w:val="20"/>
                            <w:szCs w:val="20"/>
                          </w:rPr>
                          <w:br/>
                        </w:r>
                        <w:hyperlink r:id="rId22" w:tgtFrame="_blank" w:history="1">
                          <w:r>
                            <w:rPr>
                              <w:rStyle w:val="Hyperlink"/>
                              <w:rFonts w:ascii="Arial" w:hAnsi="Arial" w:cs="Arial"/>
                              <w:sz w:val="21"/>
                              <w:szCs w:val="21"/>
                            </w:rPr>
                            <w:t xml:space="preserve">Learn more &gt;&gt; </w:t>
                          </w:r>
                        </w:hyperlink>
                      </w:p>
                      <w:p w:rsidR="002C0CEF" w:rsidRDefault="002C0CEF">
                        <w:pPr>
                          <w:pStyle w:val="NormalWeb"/>
                          <w:rPr>
                            <w:rFonts w:ascii="Arial" w:hAnsi="Arial" w:cs="Arial"/>
                            <w:color w:val="000000"/>
                            <w:sz w:val="20"/>
                            <w:szCs w:val="20"/>
                          </w:rPr>
                        </w:pPr>
                        <w:r>
                          <w:rPr>
                            <w:rStyle w:val="Strong"/>
                            <w:rFonts w:ascii="Arial" w:hAnsi="Arial" w:cs="Arial"/>
                            <w:color w:val="000000"/>
                            <w:sz w:val="20"/>
                            <w:szCs w:val="20"/>
                          </w:rPr>
                          <w:t>Saturday, May 19</w:t>
                        </w:r>
                        <w:r>
                          <w:rPr>
                            <w:rFonts w:ascii="Arial" w:hAnsi="Arial" w:cs="Arial"/>
                            <w:b/>
                            <w:bCs/>
                            <w:color w:val="000000"/>
                            <w:sz w:val="20"/>
                            <w:szCs w:val="20"/>
                          </w:rPr>
                          <w:br/>
                        </w:r>
                        <w:r>
                          <w:rPr>
                            <w:rStyle w:val="Strong"/>
                            <w:rFonts w:ascii="Arial" w:hAnsi="Arial" w:cs="Arial"/>
                            <w:color w:val="000000"/>
                            <w:sz w:val="20"/>
                            <w:szCs w:val="20"/>
                          </w:rPr>
                          <w:t>Bike Night at the Museum: Motorcycles and a Movie Under the Moonlight</w:t>
                        </w:r>
                        <w:r>
                          <w:rPr>
                            <w:rFonts w:ascii="Arial" w:hAnsi="Arial" w:cs="Arial"/>
                            <w:color w:val="000000"/>
                            <w:sz w:val="20"/>
                            <w:szCs w:val="20"/>
                          </w:rPr>
                          <w:br/>
                          <w:t>Location: The Aviation Wing of Marietta</w:t>
                        </w:r>
                        <w:r>
                          <w:rPr>
                            <w:rFonts w:ascii="Arial" w:hAnsi="Arial" w:cs="Arial"/>
                            <w:color w:val="000000"/>
                            <w:sz w:val="20"/>
                            <w:szCs w:val="20"/>
                          </w:rPr>
                          <w:br/>
                          <w:t>5:30 to 9:30 p.m.</w:t>
                        </w:r>
                        <w:r>
                          <w:rPr>
                            <w:rFonts w:ascii="Arial" w:hAnsi="Arial" w:cs="Arial"/>
                            <w:color w:val="000000"/>
                            <w:sz w:val="20"/>
                            <w:szCs w:val="20"/>
                          </w:rPr>
                          <w:br/>
                        </w:r>
                        <w:hyperlink r:id="rId23" w:tgtFrame="_blank" w:history="1">
                          <w:r>
                            <w:rPr>
                              <w:rStyle w:val="Hyperlink"/>
                              <w:rFonts w:ascii="Arial" w:hAnsi="Arial" w:cs="Arial"/>
                              <w:sz w:val="21"/>
                              <w:szCs w:val="21"/>
                            </w:rPr>
                            <w:t xml:space="preserve">Learn more &gt;&gt; </w:t>
                          </w:r>
                        </w:hyperlink>
                      </w:p>
                    </w:tc>
                    <w:tc>
                      <w:tcPr>
                        <w:tcW w:w="225" w:type="dxa"/>
                        <w:shd w:val="clear" w:color="auto" w:fill="FFFFFF"/>
                        <w:tcMar>
                          <w:top w:w="15" w:type="dxa"/>
                          <w:left w:w="15" w:type="dxa"/>
                          <w:bottom w:w="15" w:type="dxa"/>
                          <w:right w:w="15" w:type="dxa"/>
                        </w:tcMar>
                        <w:hideMark/>
                      </w:tcPr>
                      <w:p w:rsidR="002C0CEF" w:rsidRDefault="002C0CEF">
                        <w:r>
                          <w:t> </w:t>
                        </w:r>
                      </w:p>
                    </w:tc>
                    <w:tc>
                      <w:tcPr>
                        <w:tcW w:w="4335" w:type="dxa"/>
                        <w:shd w:val="clear" w:color="auto" w:fill="FFFFFF"/>
                        <w:tcMar>
                          <w:top w:w="15" w:type="dxa"/>
                          <w:left w:w="15" w:type="dxa"/>
                          <w:bottom w:w="15" w:type="dxa"/>
                          <w:right w:w="15" w:type="dxa"/>
                        </w:tcMar>
                        <w:hideMark/>
                      </w:tcPr>
                      <w:p w:rsidR="002C0CEF" w:rsidRDefault="002C0CEF">
                        <w:pPr>
                          <w:pStyle w:val="NormalWeb"/>
                          <w:rPr>
                            <w:rFonts w:ascii="Arial" w:hAnsi="Arial" w:cs="Arial"/>
                            <w:color w:val="000000"/>
                            <w:sz w:val="20"/>
                            <w:szCs w:val="20"/>
                          </w:rPr>
                        </w:pPr>
                        <w:r>
                          <w:rPr>
                            <w:rStyle w:val="Strong"/>
                            <w:rFonts w:ascii="Arial" w:hAnsi="Arial" w:cs="Arial"/>
                            <w:color w:val="000000"/>
                            <w:sz w:val="20"/>
                            <w:szCs w:val="20"/>
                          </w:rPr>
                          <w:t>Monday, May 21</w:t>
                        </w:r>
                        <w:r>
                          <w:rPr>
                            <w:rFonts w:ascii="Arial" w:hAnsi="Arial" w:cs="Arial"/>
                            <w:b/>
                            <w:bCs/>
                            <w:color w:val="000000"/>
                            <w:sz w:val="20"/>
                            <w:szCs w:val="20"/>
                          </w:rPr>
                          <w:br/>
                        </w:r>
                        <w:r>
                          <w:rPr>
                            <w:rStyle w:val="Strong"/>
                            <w:rFonts w:ascii="Arial" w:hAnsi="Arial" w:cs="Arial"/>
                            <w:color w:val="000000"/>
                            <w:sz w:val="20"/>
                            <w:szCs w:val="20"/>
                          </w:rPr>
                          <w:t>7th Annual Golf Fore Hope</w:t>
                        </w:r>
                        <w:r>
                          <w:rPr>
                            <w:rFonts w:ascii="Arial" w:hAnsi="Arial" w:cs="Arial"/>
                            <w:color w:val="000000"/>
                            <w:sz w:val="20"/>
                            <w:szCs w:val="20"/>
                          </w:rPr>
                          <w:br/>
                          <w:t>Location: Brookstone Golf &amp; Country Club</w:t>
                        </w:r>
                        <w:r>
                          <w:rPr>
                            <w:rFonts w:ascii="Arial" w:hAnsi="Arial" w:cs="Arial"/>
                            <w:color w:val="000000"/>
                            <w:sz w:val="20"/>
                            <w:szCs w:val="20"/>
                          </w:rPr>
                          <w:br/>
                          <w:t xml:space="preserve">7 a.m. </w:t>
                        </w:r>
                        <w:r>
                          <w:rPr>
                            <w:rFonts w:ascii="Arial" w:hAnsi="Arial" w:cs="Arial"/>
                            <w:color w:val="000000"/>
                            <w:sz w:val="20"/>
                            <w:szCs w:val="20"/>
                          </w:rPr>
                          <w:br/>
                        </w:r>
                        <w:hyperlink r:id="rId24" w:tgtFrame="_blank" w:history="1">
                          <w:r>
                            <w:rPr>
                              <w:rStyle w:val="Hyperlink"/>
                              <w:rFonts w:ascii="Arial" w:hAnsi="Arial" w:cs="Arial"/>
                              <w:sz w:val="21"/>
                              <w:szCs w:val="21"/>
                            </w:rPr>
                            <w:t xml:space="preserve">Learn more &gt;&gt; </w:t>
                          </w:r>
                        </w:hyperlink>
                      </w:p>
                      <w:p w:rsidR="002C0CEF" w:rsidRDefault="002C0CEF">
                        <w:pPr>
                          <w:pStyle w:val="NormalWeb"/>
                          <w:rPr>
                            <w:rFonts w:ascii="Arial" w:hAnsi="Arial" w:cs="Arial"/>
                            <w:color w:val="000000"/>
                            <w:sz w:val="20"/>
                            <w:szCs w:val="20"/>
                          </w:rPr>
                        </w:pPr>
                        <w:r>
                          <w:rPr>
                            <w:rStyle w:val="Strong"/>
                            <w:rFonts w:ascii="Arial" w:hAnsi="Arial" w:cs="Arial"/>
                            <w:color w:val="000000"/>
                            <w:sz w:val="20"/>
                            <w:szCs w:val="20"/>
                          </w:rPr>
                          <w:t>Tuesday, May 22</w:t>
                        </w:r>
                        <w:r>
                          <w:rPr>
                            <w:rFonts w:ascii="Arial" w:hAnsi="Arial" w:cs="Arial"/>
                            <w:b/>
                            <w:bCs/>
                            <w:color w:val="000000"/>
                            <w:sz w:val="20"/>
                            <w:szCs w:val="20"/>
                          </w:rPr>
                          <w:br/>
                        </w:r>
                        <w:r>
                          <w:rPr>
                            <w:rStyle w:val="Strong"/>
                            <w:rFonts w:ascii="Arial" w:hAnsi="Arial" w:cs="Arial"/>
                            <w:color w:val="000000"/>
                            <w:sz w:val="20"/>
                            <w:szCs w:val="20"/>
                          </w:rPr>
                          <w:t>Qualifying Employee Engagement in Your Benefits Plan</w:t>
                        </w:r>
                        <w:r>
                          <w:rPr>
                            <w:rFonts w:ascii="Arial" w:hAnsi="Arial" w:cs="Arial"/>
                            <w:color w:val="000000"/>
                            <w:sz w:val="20"/>
                            <w:szCs w:val="20"/>
                          </w:rPr>
                          <w:br/>
                          <w:t xml:space="preserve">Location: Snellings Walters </w:t>
                        </w:r>
                        <w:r>
                          <w:rPr>
                            <w:rFonts w:ascii="Arial" w:hAnsi="Arial" w:cs="Arial"/>
                            <w:color w:val="000000"/>
                            <w:sz w:val="20"/>
                            <w:szCs w:val="20"/>
                          </w:rPr>
                          <w:br/>
                          <w:t>11:30 a.m. to 1 p.m.</w:t>
                        </w:r>
                        <w:r>
                          <w:rPr>
                            <w:rFonts w:ascii="Arial" w:hAnsi="Arial" w:cs="Arial"/>
                            <w:color w:val="000000"/>
                            <w:sz w:val="20"/>
                            <w:szCs w:val="20"/>
                          </w:rPr>
                          <w:br/>
                        </w:r>
                        <w:hyperlink r:id="rId25" w:tgtFrame="_blank" w:history="1">
                          <w:r>
                            <w:rPr>
                              <w:rStyle w:val="Hyperlink"/>
                              <w:rFonts w:ascii="Arial" w:hAnsi="Arial" w:cs="Arial"/>
                              <w:sz w:val="21"/>
                              <w:szCs w:val="21"/>
                            </w:rPr>
                            <w:t xml:space="preserve">Learn more &gt;&gt; </w:t>
                          </w:r>
                        </w:hyperlink>
                      </w:p>
                      <w:p w:rsidR="002C0CEF" w:rsidRDefault="002C0CEF">
                        <w:pPr>
                          <w:pStyle w:val="NormalWeb"/>
                          <w:rPr>
                            <w:rFonts w:ascii="Arial" w:hAnsi="Arial" w:cs="Arial"/>
                            <w:color w:val="000000"/>
                            <w:sz w:val="20"/>
                            <w:szCs w:val="20"/>
                          </w:rPr>
                        </w:pPr>
                        <w:r>
                          <w:rPr>
                            <w:rStyle w:val="Strong"/>
                            <w:rFonts w:ascii="Arial" w:hAnsi="Arial" w:cs="Arial"/>
                            <w:color w:val="000000"/>
                            <w:sz w:val="20"/>
                            <w:szCs w:val="20"/>
                          </w:rPr>
                          <w:t>Thursday, May 24</w:t>
                        </w:r>
                        <w:r>
                          <w:rPr>
                            <w:rFonts w:ascii="Arial" w:hAnsi="Arial" w:cs="Arial"/>
                            <w:b/>
                            <w:bCs/>
                            <w:color w:val="000000"/>
                            <w:sz w:val="20"/>
                            <w:szCs w:val="20"/>
                          </w:rPr>
                          <w:br/>
                        </w:r>
                        <w:r>
                          <w:rPr>
                            <w:rStyle w:val="Strong"/>
                            <w:rFonts w:ascii="Arial" w:hAnsi="Arial" w:cs="Arial"/>
                            <w:color w:val="000000"/>
                            <w:sz w:val="20"/>
                            <w:szCs w:val="20"/>
                          </w:rPr>
                          <w:t>Ribbon Cutting Celebration</w:t>
                        </w:r>
                        <w:r>
                          <w:rPr>
                            <w:rFonts w:ascii="Arial" w:hAnsi="Arial" w:cs="Arial"/>
                            <w:color w:val="000000"/>
                            <w:sz w:val="20"/>
                            <w:szCs w:val="20"/>
                          </w:rPr>
                          <w:br/>
                          <w:t>Location: My Fitness Studio</w:t>
                        </w:r>
                        <w:r>
                          <w:rPr>
                            <w:rFonts w:ascii="Arial" w:hAnsi="Arial" w:cs="Arial"/>
                            <w:color w:val="000000"/>
                            <w:sz w:val="20"/>
                            <w:szCs w:val="20"/>
                          </w:rPr>
                          <w:br/>
                          <w:t>11 a.m.</w:t>
                        </w:r>
                        <w:r>
                          <w:rPr>
                            <w:rFonts w:ascii="Arial" w:hAnsi="Arial" w:cs="Arial"/>
                            <w:color w:val="000000"/>
                            <w:sz w:val="20"/>
                            <w:szCs w:val="20"/>
                          </w:rPr>
                          <w:br/>
                        </w:r>
                        <w:hyperlink r:id="rId26" w:tgtFrame="_blank" w:history="1">
                          <w:r>
                            <w:rPr>
                              <w:rStyle w:val="Hyperlink"/>
                              <w:rFonts w:ascii="Arial" w:hAnsi="Arial" w:cs="Arial"/>
                              <w:sz w:val="21"/>
                              <w:szCs w:val="21"/>
                            </w:rPr>
                            <w:t xml:space="preserve">Learn more &gt;&gt; </w:t>
                          </w:r>
                        </w:hyperlink>
                      </w:p>
                      <w:p w:rsidR="002C0CEF" w:rsidRDefault="002C0CEF">
                        <w:pPr>
                          <w:pStyle w:val="NormalWeb"/>
                          <w:rPr>
                            <w:rFonts w:ascii="Arial" w:hAnsi="Arial" w:cs="Arial"/>
                            <w:color w:val="000000"/>
                            <w:sz w:val="20"/>
                            <w:szCs w:val="20"/>
                          </w:rPr>
                        </w:pPr>
                        <w:r>
                          <w:rPr>
                            <w:rStyle w:val="Strong"/>
                            <w:rFonts w:ascii="Arial" w:hAnsi="Arial" w:cs="Arial"/>
                            <w:color w:val="000000"/>
                            <w:sz w:val="20"/>
                            <w:szCs w:val="20"/>
                          </w:rPr>
                          <w:t>Friday, May 25 to Sunday, June 3</w:t>
                        </w:r>
                        <w:r>
                          <w:rPr>
                            <w:rFonts w:ascii="Arial" w:hAnsi="Arial" w:cs="Arial"/>
                            <w:b/>
                            <w:bCs/>
                            <w:color w:val="000000"/>
                            <w:sz w:val="20"/>
                            <w:szCs w:val="20"/>
                          </w:rPr>
                          <w:br/>
                        </w:r>
                        <w:r>
                          <w:rPr>
                            <w:rStyle w:val="Strong"/>
                            <w:rFonts w:ascii="Arial" w:hAnsi="Arial" w:cs="Arial"/>
                            <w:color w:val="000000"/>
                            <w:sz w:val="20"/>
                            <w:szCs w:val="20"/>
                          </w:rPr>
                          <w:t>Terminus Modern Ballet Theatre's "The Vertical"</w:t>
                        </w:r>
                        <w:r>
                          <w:rPr>
                            <w:rFonts w:ascii="Arial" w:hAnsi="Arial" w:cs="Arial"/>
                            <w:color w:val="000000"/>
                            <w:sz w:val="20"/>
                            <w:szCs w:val="20"/>
                          </w:rPr>
                          <w:br/>
                          <w:t xml:space="preserve">Location: </w:t>
                        </w:r>
                        <w:proofErr w:type="spellStart"/>
                        <w:r>
                          <w:rPr>
                            <w:rFonts w:ascii="Arial" w:hAnsi="Arial" w:cs="Arial"/>
                            <w:color w:val="000000"/>
                            <w:sz w:val="20"/>
                            <w:szCs w:val="20"/>
                          </w:rPr>
                          <w:t>Serenbe</w:t>
                        </w:r>
                        <w:proofErr w:type="spellEnd"/>
                        <w:r>
                          <w:rPr>
                            <w:rFonts w:ascii="Arial" w:hAnsi="Arial" w:cs="Arial"/>
                            <w:color w:val="000000"/>
                            <w:sz w:val="20"/>
                            <w:szCs w:val="20"/>
                          </w:rPr>
                          <w:br/>
                          <w:t>8 p.m.</w:t>
                        </w:r>
                        <w:r>
                          <w:rPr>
                            <w:rFonts w:ascii="Arial" w:hAnsi="Arial" w:cs="Arial"/>
                            <w:color w:val="000000"/>
                            <w:sz w:val="20"/>
                            <w:szCs w:val="20"/>
                          </w:rPr>
                          <w:br/>
                        </w:r>
                        <w:hyperlink r:id="rId27" w:tgtFrame="_blank" w:history="1">
                          <w:r>
                            <w:rPr>
                              <w:rStyle w:val="Hyperlink"/>
                              <w:rFonts w:ascii="Arial" w:hAnsi="Arial" w:cs="Arial"/>
                              <w:sz w:val="21"/>
                              <w:szCs w:val="21"/>
                            </w:rPr>
                            <w:t xml:space="preserve">Learn more &gt;&gt; </w:t>
                          </w:r>
                        </w:hyperlink>
                      </w:p>
                    </w:tc>
                    <w:tc>
                      <w:tcPr>
                        <w:tcW w:w="0" w:type="auto"/>
                        <w:shd w:val="clear" w:color="auto" w:fill="FFFFFF"/>
                        <w:tcMar>
                          <w:top w:w="15" w:type="dxa"/>
                          <w:left w:w="15" w:type="dxa"/>
                          <w:bottom w:w="15" w:type="dxa"/>
                          <w:right w:w="15" w:type="dxa"/>
                        </w:tcMar>
                        <w:vAlign w:val="center"/>
                        <w:hideMark/>
                      </w:tcPr>
                      <w:p w:rsidR="002C0CEF" w:rsidRDefault="002C0CEF">
                        <w:pPr>
                          <w:rPr>
                            <w:rFonts w:ascii="Arial" w:hAnsi="Arial" w:cs="Arial"/>
                            <w:color w:val="000000"/>
                            <w:sz w:val="20"/>
                            <w:szCs w:val="20"/>
                          </w:rPr>
                        </w:pPr>
                      </w:p>
                    </w:tc>
                  </w:tr>
                </w:tbl>
                <w:p w:rsidR="002C0CEF" w:rsidRDefault="002C0CEF">
                  <w:pPr>
                    <w:rPr>
                      <w:vanish/>
                    </w:rPr>
                  </w:pPr>
                </w:p>
                <w:tbl>
                  <w:tblPr>
                    <w:tblW w:w="0" w:type="auto"/>
                    <w:jc w:val="center"/>
                    <w:tblCellSpacing w:w="15" w:type="dxa"/>
                    <w:shd w:val="clear" w:color="auto" w:fill="FFFFFF"/>
                    <w:tblCellMar>
                      <w:left w:w="0" w:type="dxa"/>
                      <w:right w:w="0" w:type="dxa"/>
                    </w:tblCellMar>
                    <w:tblLook w:val="04A0" w:firstRow="1" w:lastRow="0" w:firstColumn="1" w:lastColumn="0" w:noHBand="0" w:noVBand="1"/>
                  </w:tblPr>
                  <w:tblGrid>
                    <w:gridCol w:w="8955"/>
                  </w:tblGrid>
                  <w:tr w:rsidR="002C0CEF">
                    <w:trPr>
                      <w:tblCellSpacing w:w="15" w:type="dxa"/>
                      <w:jc w:val="center"/>
                      <w:hidden/>
                    </w:trPr>
                    <w:tc>
                      <w:tcPr>
                        <w:tcW w:w="8895" w:type="dxa"/>
                        <w:shd w:val="clear" w:color="auto" w:fill="FFFFFF"/>
                        <w:tcMar>
                          <w:top w:w="15" w:type="dxa"/>
                          <w:left w:w="15" w:type="dxa"/>
                          <w:bottom w:w="15" w:type="dxa"/>
                          <w:right w:w="15" w:type="dxa"/>
                        </w:tcMar>
                        <w:hideMark/>
                      </w:tcPr>
                      <w:p w:rsidR="002C0CEF" w:rsidRDefault="002C0CEF">
                        <w:pPr>
                          <w:rPr>
                            <w:vanish/>
                          </w:rPr>
                        </w:pPr>
                      </w:p>
                    </w:tc>
                  </w:tr>
                  <w:tr w:rsidR="002C0CEF">
                    <w:trPr>
                      <w:trHeight w:val="225"/>
                      <w:tblCellSpacing w:w="15" w:type="dxa"/>
                      <w:jc w:val="center"/>
                    </w:trPr>
                    <w:tc>
                      <w:tcPr>
                        <w:tcW w:w="0" w:type="auto"/>
                        <w:shd w:val="clear" w:color="auto" w:fill="FFFFFF"/>
                        <w:tcMar>
                          <w:top w:w="15" w:type="dxa"/>
                          <w:left w:w="15" w:type="dxa"/>
                          <w:bottom w:w="15" w:type="dxa"/>
                          <w:right w:w="15" w:type="dxa"/>
                        </w:tcMar>
                        <w:hideMark/>
                      </w:tcPr>
                      <w:p w:rsidR="002C0CEF" w:rsidRDefault="002C0CEF">
                        <w:pPr>
                          <w:rPr>
                            <w:rFonts w:eastAsia="Times New Roman"/>
                            <w:sz w:val="20"/>
                            <w:szCs w:val="20"/>
                          </w:rPr>
                        </w:pPr>
                      </w:p>
                    </w:tc>
                  </w:tr>
                </w:tbl>
                <w:p w:rsidR="002C0CEF" w:rsidRDefault="002C0CEF">
                  <w:pPr>
                    <w:rPr>
                      <w:vanish/>
                    </w:rPr>
                  </w:pPr>
                </w:p>
                <w:tbl>
                  <w:tblPr>
                    <w:tblW w:w="9090" w:type="dxa"/>
                    <w:tblCellSpacing w:w="15" w:type="dxa"/>
                    <w:shd w:val="clear" w:color="auto" w:fill="DBDCDE"/>
                    <w:tblCellMar>
                      <w:left w:w="0" w:type="dxa"/>
                      <w:right w:w="0" w:type="dxa"/>
                    </w:tblCellMar>
                    <w:tblLook w:val="04A0" w:firstRow="1" w:lastRow="0" w:firstColumn="1" w:lastColumn="0" w:noHBand="0" w:noVBand="1"/>
                  </w:tblPr>
                  <w:tblGrid>
                    <w:gridCol w:w="323"/>
                    <w:gridCol w:w="5101"/>
                    <w:gridCol w:w="370"/>
                    <w:gridCol w:w="2943"/>
                    <w:gridCol w:w="353"/>
                  </w:tblGrid>
                  <w:tr w:rsidR="002C0CEF">
                    <w:trPr>
                      <w:tblCellSpacing w:w="15" w:type="dxa"/>
                    </w:trPr>
                    <w:tc>
                      <w:tcPr>
                        <w:tcW w:w="270" w:type="dxa"/>
                        <w:shd w:val="clear" w:color="auto" w:fill="DBDCDE"/>
                        <w:tcMar>
                          <w:top w:w="15" w:type="dxa"/>
                          <w:left w:w="15" w:type="dxa"/>
                          <w:bottom w:w="15" w:type="dxa"/>
                          <w:right w:w="15" w:type="dxa"/>
                        </w:tcMar>
                        <w:vAlign w:val="center"/>
                        <w:hideMark/>
                      </w:tcPr>
                      <w:p w:rsidR="002C0CEF" w:rsidRDefault="002C0CEF">
                        <w:r>
                          <w:lastRenderedPageBreak/>
                          <w:t> </w:t>
                        </w:r>
                      </w:p>
                    </w:tc>
                    <w:tc>
                      <w:tcPr>
                        <w:tcW w:w="4935" w:type="dxa"/>
                        <w:shd w:val="clear" w:color="auto" w:fill="DBDCDE"/>
                        <w:tcMar>
                          <w:top w:w="15" w:type="dxa"/>
                          <w:left w:w="15" w:type="dxa"/>
                          <w:bottom w:w="15" w:type="dxa"/>
                          <w:right w:w="15" w:type="dxa"/>
                        </w:tcMar>
                        <w:hideMark/>
                      </w:tcPr>
                      <w:p w:rsidR="002C0CEF" w:rsidRDefault="002C0CEF">
                        <w:pPr>
                          <w:pStyle w:val="header1"/>
                        </w:pPr>
                        <w:r>
                          <w:br/>
                          <w:t>Cobb Chamber</w:t>
                        </w:r>
                      </w:p>
                      <w:p w:rsidR="002C0CEF" w:rsidRDefault="002C0CEF">
                        <w:pPr>
                          <w:pStyle w:val="body"/>
                        </w:pPr>
                        <w:r>
                          <w:t>As one of the most influential business advocacy organizations in Georgia, the Cobb Chamber is dedicated to bringing the community and its leaders together to create jobs and strengthen the economy and quality of life so businesses and the community can achieve more. The Chamber achieves this by creating jobs and driving economic development; strengthening the community and the region; growing member businesses and nurturing leadership; and connecting businesses, government and the community.</w:t>
                        </w:r>
                      </w:p>
                      <w:p w:rsidR="002C0CEF" w:rsidRDefault="002C0CEF">
                        <w:pPr>
                          <w:pStyle w:val="body1"/>
                        </w:pPr>
                        <w:r>
                          <w:t> </w:t>
                        </w:r>
                      </w:p>
                    </w:tc>
                    <w:tc>
                      <w:tcPr>
                        <w:tcW w:w="330" w:type="dxa"/>
                        <w:shd w:val="clear" w:color="auto" w:fill="DBDCDE"/>
                        <w:tcMar>
                          <w:top w:w="15" w:type="dxa"/>
                          <w:left w:w="15" w:type="dxa"/>
                          <w:bottom w:w="15" w:type="dxa"/>
                          <w:right w:w="15" w:type="dxa"/>
                        </w:tcMar>
                        <w:hideMark/>
                      </w:tcPr>
                      <w:p w:rsidR="002C0CEF" w:rsidRDefault="002C0CEF">
                        <w:pPr>
                          <w:pStyle w:val="NormalWeb"/>
                        </w:pPr>
                        <w:r>
                          <w:br/>
                        </w:r>
                        <w:r>
                          <w:rPr>
                            <w:noProof/>
                          </w:rPr>
                          <w:drawing>
                            <wp:inline distT="0" distB="0" distL="0" distR="0">
                              <wp:extent cx="191135" cy="3729355"/>
                              <wp:effectExtent l="0" t="0" r="0" b="4445"/>
                              <wp:docPr id="7" name="Picture 7"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1135" cy="3729355"/>
                                      </a:xfrm>
                                      <a:prstGeom prst="rect">
                                        <a:avLst/>
                                      </a:prstGeom>
                                      <a:noFill/>
                                      <a:ln>
                                        <a:noFill/>
                                      </a:ln>
                                    </pic:spPr>
                                  </pic:pic>
                                </a:graphicData>
                              </a:graphic>
                            </wp:inline>
                          </w:drawing>
                        </w:r>
                      </w:p>
                    </w:tc>
                    <w:tc>
                      <w:tcPr>
                        <w:tcW w:w="2805" w:type="dxa"/>
                        <w:shd w:val="clear" w:color="auto" w:fill="DBDCDE"/>
                        <w:tcMar>
                          <w:top w:w="15" w:type="dxa"/>
                          <w:left w:w="15" w:type="dxa"/>
                          <w:bottom w:w="15" w:type="dxa"/>
                          <w:right w:w="15" w:type="dxa"/>
                        </w:tcMar>
                      </w:tcPr>
                      <w:p w:rsidR="002C0CEF" w:rsidRDefault="002C0CEF">
                        <w:pPr>
                          <w:pStyle w:val="body1"/>
                        </w:pPr>
                      </w:p>
                      <w:p w:rsidR="002C0CEF" w:rsidRDefault="002C0CEF">
                        <w:pPr>
                          <w:pStyle w:val="NormalWeb"/>
                        </w:pPr>
                        <w:r>
                          <w:rPr>
                            <w:b/>
                            <w:bCs/>
                            <w:noProof/>
                          </w:rPr>
                          <w:drawing>
                            <wp:inline distT="0" distB="0" distL="0" distR="0">
                              <wp:extent cx="1621790" cy="191135"/>
                              <wp:effectExtent l="0" t="0" r="0" b="0"/>
                              <wp:docPr id="6" name="Picture 6" descr="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nnec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21790" cy="191135"/>
                                      </a:xfrm>
                                      <a:prstGeom prst="rect">
                                        <a:avLst/>
                                      </a:prstGeom>
                                      <a:noFill/>
                                      <a:ln>
                                        <a:noFill/>
                                      </a:ln>
                                    </pic:spPr>
                                  </pic:pic>
                                </a:graphicData>
                              </a:graphic>
                            </wp:inline>
                          </w:drawing>
                        </w:r>
                        <w:r>
                          <w:br/>
                        </w:r>
                        <w:r>
                          <w:br/>
                        </w:r>
                        <w:r>
                          <w:rPr>
                            <w:noProof/>
                            <w:color w:val="3A6F8F"/>
                          </w:rPr>
                          <w:drawing>
                            <wp:inline distT="0" distB="0" distL="0" distR="0">
                              <wp:extent cx="1781175" cy="191135"/>
                              <wp:effectExtent l="0" t="0" r="0" b="0"/>
                              <wp:docPr id="5" name="Picture 5" descr="like">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k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81175" cy="191135"/>
                                      </a:xfrm>
                                      <a:prstGeom prst="rect">
                                        <a:avLst/>
                                      </a:prstGeom>
                                      <a:noFill/>
                                      <a:ln>
                                        <a:noFill/>
                                      </a:ln>
                                    </pic:spPr>
                                  </pic:pic>
                                </a:graphicData>
                              </a:graphic>
                            </wp:inline>
                          </w:drawing>
                        </w:r>
                      </w:p>
                      <w:p w:rsidR="002C0CEF" w:rsidRDefault="002C0CEF">
                        <w:pPr>
                          <w:pStyle w:val="NormalWeb"/>
                        </w:pPr>
                        <w:r>
                          <w:rPr>
                            <w:noProof/>
                            <w:color w:val="3A6F8F"/>
                          </w:rPr>
                          <w:drawing>
                            <wp:inline distT="0" distB="0" distL="0" distR="0">
                              <wp:extent cx="1781175" cy="191135"/>
                              <wp:effectExtent l="0" t="0" r="0" b="0"/>
                              <wp:docPr id="4" name="Picture 4" descr="follow">
                                <a:hlinkClick xmlns:a="http://schemas.openxmlformats.org/drawingml/2006/main" r:id="rId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llow"/>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781175" cy="191135"/>
                                      </a:xfrm>
                                      <a:prstGeom prst="rect">
                                        <a:avLst/>
                                      </a:prstGeom>
                                      <a:noFill/>
                                      <a:ln>
                                        <a:noFill/>
                                      </a:ln>
                                    </pic:spPr>
                                  </pic:pic>
                                </a:graphicData>
                              </a:graphic>
                            </wp:inline>
                          </w:drawing>
                        </w:r>
                        <w:r>
                          <w:br/>
                        </w:r>
                        <w:r>
                          <w:br/>
                        </w:r>
                        <w:hyperlink r:id="rId34" w:tgtFrame="_blank" w:history="1">
                          <w:r>
                            <w:rPr>
                              <w:noProof/>
                              <w:color w:val="3A6F8F"/>
                            </w:rPr>
                            <w:drawing>
                              <wp:inline distT="0" distB="0" distL="0" distR="0">
                                <wp:extent cx="1781175" cy="191135"/>
                                <wp:effectExtent l="0" t="0" r="0" b="0"/>
                                <wp:docPr id="3" name="Picture 3" descr="vis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isit"/>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81175" cy="191135"/>
                                        </a:xfrm>
                                        <a:prstGeom prst="rect">
                                          <a:avLst/>
                                        </a:prstGeom>
                                        <a:noFill/>
                                        <a:ln>
                                          <a:noFill/>
                                        </a:ln>
                                      </pic:spPr>
                                    </pic:pic>
                                  </a:graphicData>
                                </a:graphic>
                              </wp:inline>
                            </w:drawing>
                          </w:r>
                          <w:r>
                            <w:rPr>
                              <w:color w:val="3A6F8F"/>
                              <w:u w:val="single"/>
                            </w:rPr>
                            <w:br/>
                          </w:r>
                        </w:hyperlink>
                      </w:p>
                      <w:p w:rsidR="002C0CEF" w:rsidRDefault="002C0CEF">
                        <w:r>
                          <w:br/>
                        </w:r>
                        <w:r>
                          <w:rPr>
                            <w:noProof/>
                          </w:rPr>
                          <w:drawing>
                            <wp:inline distT="0" distB="0" distL="0" distR="0">
                              <wp:extent cx="1621790" cy="191135"/>
                              <wp:effectExtent l="0" t="0" r="0" b="0"/>
                              <wp:docPr id="2" name="Picture 2" descr="cont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ntact"/>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21790" cy="191135"/>
                                      </a:xfrm>
                                      <a:prstGeom prst="rect">
                                        <a:avLst/>
                                      </a:prstGeom>
                                      <a:noFill/>
                                      <a:ln>
                                        <a:noFill/>
                                      </a:ln>
                                    </pic:spPr>
                                  </pic:pic>
                                </a:graphicData>
                              </a:graphic>
                            </wp:inline>
                          </w:drawing>
                        </w:r>
                      </w:p>
                      <w:p w:rsidR="002C0CEF" w:rsidRDefault="002C0CEF">
                        <w:pPr>
                          <w:pStyle w:val="gothambook"/>
                        </w:pPr>
                        <w:r>
                          <w:rPr>
                            <w:rStyle w:val="Strong"/>
                            <w:rFonts w:ascii="Arial" w:hAnsi="Arial" w:cs="Arial"/>
                            <w:sz w:val="21"/>
                            <w:szCs w:val="21"/>
                          </w:rPr>
                          <w:t>Physical Address:</w:t>
                        </w:r>
                        <w:r>
                          <w:br/>
                        </w:r>
                        <w:r>
                          <w:rPr>
                            <w:rStyle w:val="body3"/>
                            <w:sz w:val="20"/>
                            <w:szCs w:val="20"/>
                          </w:rPr>
                          <w:t>240 Interstate North Parkway</w:t>
                        </w:r>
                        <w:r>
                          <w:rPr>
                            <w:rFonts w:ascii="Arial" w:hAnsi="Arial" w:cs="Arial"/>
                            <w:color w:val="000000"/>
                            <w:sz w:val="20"/>
                            <w:szCs w:val="20"/>
                          </w:rPr>
                          <w:br/>
                        </w:r>
                        <w:r>
                          <w:rPr>
                            <w:rStyle w:val="body3"/>
                            <w:sz w:val="20"/>
                            <w:szCs w:val="20"/>
                          </w:rPr>
                          <w:t xml:space="preserve">Atlanta, GA 30339 </w:t>
                        </w:r>
                        <w:r>
                          <w:rPr>
                            <w:rFonts w:ascii="Arial" w:hAnsi="Arial" w:cs="Arial"/>
                            <w:color w:val="000000"/>
                            <w:sz w:val="20"/>
                            <w:szCs w:val="20"/>
                          </w:rPr>
                          <w:br/>
                        </w:r>
                        <w:r>
                          <w:rPr>
                            <w:rStyle w:val="body3"/>
                            <w:sz w:val="20"/>
                            <w:szCs w:val="20"/>
                          </w:rPr>
                          <w:t>Main: 770-980-2000</w:t>
                        </w:r>
                        <w:r>
                          <w:rPr>
                            <w:rFonts w:ascii="Arial" w:hAnsi="Arial" w:cs="Arial"/>
                            <w:color w:val="000000"/>
                            <w:sz w:val="20"/>
                            <w:szCs w:val="20"/>
                          </w:rPr>
                          <w:br/>
                        </w:r>
                        <w:r>
                          <w:rPr>
                            <w:rStyle w:val="body3"/>
                            <w:sz w:val="20"/>
                            <w:szCs w:val="20"/>
                          </w:rPr>
                          <w:t>Fax: 770-980-9510</w:t>
                        </w:r>
                        <w:r>
                          <w:br/>
                        </w:r>
                        <w:r>
                          <w:br/>
                        </w:r>
                        <w:hyperlink r:id="rId37" w:history="1">
                          <w:r>
                            <w:rPr>
                              <w:rStyle w:val="Hyperlink"/>
                              <w:rFonts w:ascii="Arial" w:hAnsi="Arial" w:cs="Arial"/>
                              <w:sz w:val="20"/>
                              <w:szCs w:val="20"/>
                            </w:rPr>
                            <w:t>info@cobbchamber.org</w:t>
                          </w:r>
                        </w:hyperlink>
                        <w:r>
                          <w:br/>
                        </w:r>
                        <w:r>
                          <w:br/>
                        </w:r>
                        <w:r>
                          <w:rPr>
                            <w:rStyle w:val="Strong"/>
                            <w:rFonts w:ascii="Arial" w:hAnsi="Arial" w:cs="Arial"/>
                            <w:sz w:val="21"/>
                            <w:szCs w:val="21"/>
                          </w:rPr>
                          <w:t>Mailing Address:</w:t>
                        </w:r>
                        <w:r>
                          <w:br/>
                        </w:r>
                        <w:r>
                          <w:rPr>
                            <w:rStyle w:val="body3"/>
                            <w:sz w:val="20"/>
                            <w:szCs w:val="20"/>
                          </w:rPr>
                          <w:t>P.O. Box 671868</w:t>
                        </w:r>
                        <w:r>
                          <w:rPr>
                            <w:rFonts w:ascii="Arial" w:hAnsi="Arial" w:cs="Arial"/>
                            <w:color w:val="000000"/>
                            <w:sz w:val="20"/>
                            <w:szCs w:val="20"/>
                          </w:rPr>
                          <w:br/>
                        </w:r>
                        <w:r>
                          <w:rPr>
                            <w:rStyle w:val="body3"/>
                            <w:sz w:val="20"/>
                            <w:szCs w:val="20"/>
                          </w:rPr>
                          <w:t>Marietta, GA 30006-0032</w:t>
                        </w:r>
                      </w:p>
                    </w:tc>
                    <w:tc>
                      <w:tcPr>
                        <w:tcW w:w="300" w:type="dxa"/>
                        <w:shd w:val="clear" w:color="auto" w:fill="DBDCDE"/>
                        <w:tcMar>
                          <w:top w:w="15" w:type="dxa"/>
                          <w:left w:w="15" w:type="dxa"/>
                          <w:bottom w:w="15" w:type="dxa"/>
                          <w:right w:w="15" w:type="dxa"/>
                        </w:tcMar>
                        <w:vAlign w:val="center"/>
                        <w:hideMark/>
                      </w:tcPr>
                      <w:p w:rsidR="002C0CEF" w:rsidRDefault="002C0CEF">
                        <w:r>
                          <w:t> </w:t>
                        </w:r>
                      </w:p>
                    </w:tc>
                  </w:tr>
                  <w:tr w:rsidR="002C0CEF">
                    <w:trPr>
                      <w:trHeight w:val="750"/>
                      <w:tblCellSpacing w:w="15" w:type="dxa"/>
                    </w:trPr>
                    <w:tc>
                      <w:tcPr>
                        <w:tcW w:w="0" w:type="auto"/>
                        <w:gridSpan w:val="5"/>
                        <w:shd w:val="clear" w:color="auto" w:fill="DBDCDE"/>
                        <w:tcMar>
                          <w:top w:w="15" w:type="dxa"/>
                          <w:left w:w="15" w:type="dxa"/>
                          <w:bottom w:w="15" w:type="dxa"/>
                          <w:right w:w="15" w:type="dxa"/>
                        </w:tcMar>
                        <w:vAlign w:val="center"/>
                        <w:hideMark/>
                      </w:tcPr>
                      <w:p w:rsidR="002C0CEF" w:rsidRDefault="002C0CEF">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914402" cy="146304"/>
                              <wp:effectExtent l="0" t="0" r="0" b="6350"/>
                              <wp:wrapSquare wrapText="bothSides"/>
                              <wp:docPr id="13" name="Picture 13" descr="bottom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ttom curve"/>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14402" cy="146304"/>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C0CEF" w:rsidRDefault="002C0CEF">
                  <w:pPr>
                    <w:rPr>
                      <w:rFonts w:ascii="Calibri" w:eastAsia="Times New Roman" w:hAnsi="Calibri" w:cs="Calibri"/>
                      <w:sz w:val="22"/>
                      <w:szCs w:val="22"/>
                    </w:rPr>
                  </w:pPr>
                </w:p>
              </w:tc>
            </w:tr>
          </w:tbl>
          <w:p w:rsidR="002C0CEF" w:rsidRDefault="002C0CEF">
            <w:pPr>
              <w:rPr>
                <w:rFonts w:eastAsia="Times New Roman"/>
                <w:sz w:val="20"/>
                <w:szCs w:val="20"/>
              </w:rPr>
            </w:pPr>
          </w:p>
        </w:tc>
      </w:tr>
    </w:tbl>
    <w:p w:rsidR="002C0CEF" w:rsidRDefault="002C0CEF" w:rsidP="002C0CEF">
      <w:pPr>
        <w:jc w:val="center"/>
        <w:rPr>
          <w:vanish/>
        </w:rPr>
      </w:pPr>
    </w:p>
    <w:tbl>
      <w:tblPr>
        <w:tblW w:w="9000" w:type="dxa"/>
        <w:jc w:val="center"/>
        <w:tblCellSpacing w:w="15" w:type="dxa"/>
        <w:tblCellMar>
          <w:left w:w="0" w:type="dxa"/>
          <w:right w:w="0" w:type="dxa"/>
        </w:tblCellMar>
        <w:tblLook w:val="04A0" w:firstRow="1" w:lastRow="0" w:firstColumn="1" w:lastColumn="0" w:noHBand="0" w:noVBand="1"/>
      </w:tblPr>
      <w:tblGrid>
        <w:gridCol w:w="9000"/>
      </w:tblGrid>
      <w:tr w:rsidR="002C0CEF" w:rsidTr="002C0CEF">
        <w:trPr>
          <w:tblCellSpacing w:w="15" w:type="dxa"/>
          <w:jc w:val="center"/>
        </w:trPr>
        <w:tc>
          <w:tcPr>
            <w:tcW w:w="0" w:type="auto"/>
            <w:tcMar>
              <w:top w:w="15" w:type="dxa"/>
              <w:left w:w="15" w:type="dxa"/>
              <w:bottom w:w="15" w:type="dxa"/>
              <w:right w:w="15" w:type="dxa"/>
            </w:tcMar>
            <w:vAlign w:val="center"/>
            <w:hideMark/>
          </w:tcPr>
          <w:p w:rsidR="002C0CEF" w:rsidRDefault="002C0CEF">
            <w:r>
              <w:rPr>
                <w:rStyle w:val="body3"/>
                <w:sz w:val="20"/>
                <w:szCs w:val="20"/>
              </w:rPr>
              <w:t xml:space="preserve">You received this email because of your affiliation with the Cobb Chamber. You will continue to receive this email unless you </w:t>
            </w:r>
            <w:hyperlink r:id="rId39" w:history="1">
              <w:r>
                <w:rPr>
                  <w:rStyle w:val="Hyperlink"/>
                  <w:rFonts w:ascii="Arial" w:hAnsi="Arial" w:cs="Arial"/>
                  <w:sz w:val="20"/>
                  <w:szCs w:val="20"/>
                </w:rPr>
                <w:t>Unsubscribe</w:t>
              </w:r>
            </w:hyperlink>
            <w:r>
              <w:rPr>
                <w:rStyle w:val="body3"/>
                <w:sz w:val="20"/>
                <w:szCs w:val="20"/>
              </w:rPr>
              <w:t xml:space="preserve">. Read our </w:t>
            </w:r>
            <w:hyperlink r:id="rId40" w:tgtFrame="_blank" w:history="1">
              <w:r>
                <w:rPr>
                  <w:rStyle w:val="Hyperlink"/>
                  <w:rFonts w:ascii="Arial" w:hAnsi="Arial" w:cs="Arial"/>
                  <w:sz w:val="20"/>
                  <w:szCs w:val="20"/>
                </w:rPr>
                <w:t>Privacy Policy</w:t>
              </w:r>
            </w:hyperlink>
            <w:r>
              <w:rPr>
                <w:rStyle w:val="body3"/>
                <w:sz w:val="20"/>
                <w:szCs w:val="20"/>
              </w:rPr>
              <w:t xml:space="preserve"> for more information. </w:t>
            </w:r>
          </w:p>
        </w:tc>
      </w:tr>
    </w:tbl>
    <w:p w:rsidR="002C0CEF" w:rsidRDefault="002C0CEF" w:rsidP="002C0CEF">
      <w:r>
        <w:rPr>
          <w:noProof/>
        </w:rPr>
        <w:drawing>
          <wp:inline distT="0" distB="0" distL="0" distR="0">
            <wp:extent cx="8255" cy="8255"/>
            <wp:effectExtent l="0" t="0" r="0"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5E3368" w:rsidRDefault="002C0CEF"/>
    <w:sectPr w:rsidR="005E3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CEF"/>
    <w:rsid w:val="002C0CEF"/>
    <w:rsid w:val="00671401"/>
    <w:rsid w:val="006E0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6D70C"/>
  <w15:chartTrackingRefBased/>
  <w15:docId w15:val="{BEBC0731-F89F-4178-B411-D56411682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CE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0CEF"/>
    <w:rPr>
      <w:color w:val="3A6F8F"/>
      <w:u w:val="single"/>
    </w:rPr>
  </w:style>
  <w:style w:type="paragraph" w:styleId="NormalWeb">
    <w:name w:val="Normal (Web)"/>
    <w:basedOn w:val="Normal"/>
    <w:uiPriority w:val="99"/>
    <w:semiHidden/>
    <w:unhideWhenUsed/>
    <w:rsid w:val="002C0CEF"/>
    <w:pPr>
      <w:spacing w:before="100" w:beforeAutospacing="1" w:after="100" w:afterAutospacing="1"/>
    </w:pPr>
  </w:style>
  <w:style w:type="paragraph" w:customStyle="1" w:styleId="body">
    <w:name w:val="body"/>
    <w:basedOn w:val="Normal"/>
    <w:uiPriority w:val="99"/>
    <w:semiHidden/>
    <w:rsid w:val="002C0CEF"/>
    <w:pPr>
      <w:spacing w:before="100" w:beforeAutospacing="1" w:after="100" w:afterAutospacing="1"/>
    </w:pPr>
    <w:rPr>
      <w:rFonts w:ascii="Arial" w:hAnsi="Arial" w:cs="Arial"/>
      <w:color w:val="000000"/>
      <w:sz w:val="20"/>
      <w:szCs w:val="20"/>
    </w:rPr>
  </w:style>
  <w:style w:type="paragraph" w:customStyle="1" w:styleId="eventheader">
    <w:name w:val="eventheader"/>
    <w:basedOn w:val="Normal"/>
    <w:uiPriority w:val="99"/>
    <w:semiHidden/>
    <w:rsid w:val="002C0CEF"/>
    <w:pPr>
      <w:spacing w:before="100" w:beforeAutospacing="1" w:after="100" w:afterAutospacing="1"/>
    </w:pPr>
    <w:rPr>
      <w:rFonts w:ascii="Arial" w:hAnsi="Arial" w:cs="Arial"/>
      <w:b/>
      <w:bCs/>
      <w:sz w:val="21"/>
      <w:szCs w:val="21"/>
    </w:rPr>
  </w:style>
  <w:style w:type="paragraph" w:customStyle="1" w:styleId="eventlink">
    <w:name w:val="eventlink"/>
    <w:basedOn w:val="Normal"/>
    <w:uiPriority w:val="99"/>
    <w:semiHidden/>
    <w:rsid w:val="002C0CEF"/>
    <w:pPr>
      <w:spacing w:before="100" w:beforeAutospacing="1" w:after="100" w:afterAutospacing="1"/>
    </w:pPr>
    <w:rPr>
      <w:rFonts w:ascii="Arial" w:hAnsi="Arial" w:cs="Arial"/>
      <w:color w:val="3A6F8F"/>
      <w:sz w:val="21"/>
      <w:szCs w:val="21"/>
    </w:rPr>
  </w:style>
  <w:style w:type="paragraph" w:customStyle="1" w:styleId="header1">
    <w:name w:val="header1"/>
    <w:basedOn w:val="Normal"/>
    <w:uiPriority w:val="99"/>
    <w:semiHidden/>
    <w:rsid w:val="002C0CEF"/>
    <w:pPr>
      <w:spacing w:before="100" w:beforeAutospacing="1" w:after="100" w:afterAutospacing="1"/>
    </w:pPr>
    <w:rPr>
      <w:rFonts w:ascii="Arial" w:hAnsi="Arial" w:cs="Arial"/>
      <w:b/>
      <w:bCs/>
      <w:color w:val="000000"/>
    </w:rPr>
  </w:style>
  <w:style w:type="paragraph" w:customStyle="1" w:styleId="body1">
    <w:name w:val="body1"/>
    <w:basedOn w:val="Normal"/>
    <w:uiPriority w:val="99"/>
    <w:semiHidden/>
    <w:rsid w:val="002C0CEF"/>
    <w:pPr>
      <w:spacing w:before="100" w:beforeAutospacing="1" w:after="100" w:afterAutospacing="1"/>
    </w:pPr>
    <w:rPr>
      <w:rFonts w:ascii="Arial" w:hAnsi="Arial" w:cs="Arial"/>
      <w:color w:val="000000"/>
      <w:sz w:val="21"/>
      <w:szCs w:val="21"/>
    </w:rPr>
  </w:style>
  <w:style w:type="paragraph" w:customStyle="1" w:styleId="gothambook">
    <w:name w:val="gothambook"/>
    <w:basedOn w:val="Normal"/>
    <w:uiPriority w:val="99"/>
    <w:semiHidden/>
    <w:rsid w:val="002C0CEF"/>
    <w:pPr>
      <w:spacing w:before="100" w:beforeAutospacing="1" w:after="100" w:afterAutospacing="1"/>
    </w:pPr>
  </w:style>
  <w:style w:type="character" w:customStyle="1" w:styleId="body21">
    <w:name w:val="body21"/>
    <w:basedOn w:val="DefaultParagraphFont"/>
    <w:rsid w:val="002C0CEF"/>
    <w:rPr>
      <w:rFonts w:ascii="Arial" w:hAnsi="Arial" w:cs="Arial" w:hint="default"/>
      <w:color w:val="000000"/>
    </w:rPr>
  </w:style>
  <w:style w:type="character" w:customStyle="1" w:styleId="body3">
    <w:name w:val="body3"/>
    <w:basedOn w:val="DefaultParagraphFont"/>
    <w:rsid w:val="002C0CEF"/>
    <w:rPr>
      <w:rFonts w:ascii="Arial" w:hAnsi="Arial" w:cs="Arial" w:hint="default"/>
      <w:color w:val="000000"/>
    </w:rPr>
  </w:style>
  <w:style w:type="character" w:styleId="Strong">
    <w:name w:val="Strong"/>
    <w:basedOn w:val="DefaultParagraphFont"/>
    <w:uiPriority w:val="22"/>
    <w:qFormat/>
    <w:rsid w:val="002C0CEF"/>
    <w:rPr>
      <w:b/>
      <w:bCs/>
    </w:rPr>
  </w:style>
  <w:style w:type="paragraph" w:styleId="BalloonText">
    <w:name w:val="Balloon Text"/>
    <w:basedOn w:val="Normal"/>
    <w:link w:val="BalloonTextChar"/>
    <w:uiPriority w:val="99"/>
    <w:semiHidden/>
    <w:unhideWhenUsed/>
    <w:rsid w:val="002C0C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C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7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bbgacoc.wliinc15.com/api/Communication/Communication/22795615/click?url=http%3a%2f%2fwww.cobbchamber.org" TargetMode="External"/><Relationship Id="rId13" Type="http://schemas.openxmlformats.org/officeDocument/2006/relationships/hyperlink" Target="https://CobbGACOC.wliinc15.com/api/Communication/Communication/22795615/click?url=http%3a%2f%2fwww.cobbchamber.org%2fevents%2fCYP-Charity-Golf-Tournament-Benefiting-Childrens-Healthcare-of-Atlanta-7731%2fdetails" TargetMode="External"/><Relationship Id="rId18" Type="http://schemas.openxmlformats.org/officeDocument/2006/relationships/hyperlink" Target="https://cobbgacoc.wliinc15.com/api/Communication/Communication/22795615/click?url=https%3a%2f%2fwww.business.att.com%2f" TargetMode="External"/><Relationship Id="rId26" Type="http://schemas.openxmlformats.org/officeDocument/2006/relationships/hyperlink" Target="https://CobbGACOC.wliinc15.com/api/Communication/Communication/22795615/click?url=http%3a%2f%2fwww.cobbchamber.org%2fevents%2fmy-fitness-studio-7879%2fdetails" TargetMode="External"/><Relationship Id="rId39" Type="http://schemas.openxmlformats.org/officeDocument/2006/relationships/hyperlink" Target="https://CobbGACOC.wliinc15.com/api/Communication/Communication/22795615/click?url=http%3a%2f%2fwww.cobbchamber.org%2fcwt%2fexternal%2fwcpages%2fwcmail%2funsubscribe.aspx" TargetMode="External"/><Relationship Id="rId3" Type="http://schemas.openxmlformats.org/officeDocument/2006/relationships/webSettings" Target="webSettings.xml"/><Relationship Id="rId21" Type="http://schemas.openxmlformats.org/officeDocument/2006/relationships/hyperlink" Target="https://CobbGACOC.wliinc15.com/api/Communication/Communication/22795615/click?url=http%3a%2f%2fwww.cobbchamber.org%2fevents%2feventdetail.aspx%3fEventID%3d7664" TargetMode="External"/><Relationship Id="rId34" Type="http://schemas.openxmlformats.org/officeDocument/2006/relationships/hyperlink" Target="https://CobbGACOC.wliinc15.com/api/Communication/Communication/22795615/click?url=http%3a%2f%2fwww.cobbchamber.org%2f" TargetMode="External"/><Relationship Id="rId42" Type="http://schemas.openxmlformats.org/officeDocument/2006/relationships/fontTable" Target="fontTable.xml"/><Relationship Id="rId7" Type="http://schemas.openxmlformats.org/officeDocument/2006/relationships/image" Target="http://www.cobbchamber.org/cwt/external/wcpages/wcwebcontent/webcontentpage.aspx?contentid=4631" TargetMode="External"/><Relationship Id="rId12" Type="http://schemas.openxmlformats.org/officeDocument/2006/relationships/hyperlink" Target="https://CobbGACOC.wliinc15.com/api/Communication/Communication/22795615/click?url=http%3a%2f%2fwww.cobbchamber.org%2fadvocacy%2felection_information.aspx" TargetMode="External"/><Relationship Id="rId17" Type="http://schemas.openxmlformats.org/officeDocument/2006/relationships/hyperlink" Target="https://CobbGACOC.wliinc15.com/api/Communication/Communication/22795615/click?url=http%3a%2f%2fwww.cobbchamber.org%2fevents%2fCobb-Young-Professionals-Pints-4-Paws-May-Social-7607%2fdetails" TargetMode="External"/><Relationship Id="rId25" Type="http://schemas.openxmlformats.org/officeDocument/2006/relationships/hyperlink" Target="https://CobbGACOC.wliinc15.com/api/Communication/Communication/22795615/click?url=http%3a%2f%2fwww.cobbchamber.org%2fevents%2fQualifying-Employee-Engagement-in-Your-Benefits-Plan-7861%2fdetails" TargetMode="External"/><Relationship Id="rId33" Type="http://schemas.openxmlformats.org/officeDocument/2006/relationships/image" Target="media/image6.png"/><Relationship Id="rId38"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hyperlink" Target="https://CobbGACOC.wliinc15.com/api/Communication/Communication/22795615/click?url=http%3a%2f%2fwww.cobbchamber.org%2fevents%2fSmyrna-Area-Council-7478%2fdetails" TargetMode="External"/><Relationship Id="rId20" Type="http://schemas.openxmlformats.org/officeDocument/2006/relationships/hyperlink" Target="https://CobbGACOC.wliinc15.com/api/Communication/Communication/22795615/click?url=http%3a%2f%2fwww.cobbchamber.org%2fcoming-to-cobb%2fmilitary_family_support_center.aspx" TargetMode="External"/><Relationship Id="rId29" Type="http://schemas.openxmlformats.org/officeDocument/2006/relationships/image" Target="media/image4.png"/><Relationship Id="rId41" Type="http://schemas.openxmlformats.org/officeDocument/2006/relationships/image" Target="media/image10.gif"/><Relationship Id="rId1" Type="http://schemas.openxmlformats.org/officeDocument/2006/relationships/styles" Target="styles.xml"/><Relationship Id="rId6" Type="http://schemas.openxmlformats.org/officeDocument/2006/relationships/hyperlink" Target="https://CobbGACOC.wliinc15.com/api/Communication/Communication/22795615/click?url=http%3a%2f%2fwww.cobbchamber.org%2fExternal%2fWCPages%2fWCWebContent%2fWebContentSamplePage.aspx%3fContentID%3d5775" TargetMode="External"/><Relationship Id="rId11" Type="http://schemas.openxmlformats.org/officeDocument/2006/relationships/hyperlink" Target="https://CobbGACOC.wliinc15.com/api/Communication/Communication/22795615/click?url=http%3a%2f%2fwww.cobbchamber.org%2fadvocacy%2felection_information.aspx" TargetMode="External"/><Relationship Id="rId24" Type="http://schemas.openxmlformats.org/officeDocument/2006/relationships/hyperlink" Target="https://CobbGACOC.wliinc15.com/api/Communication/Communication/22795615/click?url=http%3a%2f%2fwww.cobbchamber.org%2fevents%2f7th-Annual-GOLF-FORE-HOPE-7809%2fdetails" TargetMode="External"/><Relationship Id="rId32" Type="http://schemas.openxmlformats.org/officeDocument/2006/relationships/hyperlink" Target="https://cobbgacoc.wliinc15.com/api/Communication/Communication/22795615/click?url=http%3a%2f%2fwww.twitter.com%2fcobbchamber%2f" TargetMode="External"/><Relationship Id="rId37" Type="http://schemas.openxmlformats.org/officeDocument/2006/relationships/hyperlink" Target="mailto:info@cobbchamber.org" TargetMode="External"/><Relationship Id="rId40" Type="http://schemas.openxmlformats.org/officeDocument/2006/relationships/hyperlink" Target="https://CobbGACOC.wliinc15.com/api/Communication/Communication/22795615/click?url=http%3a%2f%2fwww.cobbchamber.org%2fyour-chamber%2fprivacy_policy.aspx" TargetMode="External"/><Relationship Id="rId5" Type="http://schemas.openxmlformats.org/officeDocument/2006/relationships/hyperlink" Target="mailto:smason@cobbchamber.org" TargetMode="External"/><Relationship Id="rId15" Type="http://schemas.openxmlformats.org/officeDocument/2006/relationships/hyperlink" Target="https://CobbGACOC.wliinc15.com/api/Communication/Communication/22795615/click?url=http%3a%2f%2fwww.cobbchamber.org%2fMember-Services%2fBusiness-Builders.aspx" TargetMode="External"/><Relationship Id="rId23" Type="http://schemas.openxmlformats.org/officeDocument/2006/relationships/hyperlink" Target="https://CobbGACOC.wliinc15.com/api/Communication/Communication/22795615/click?url=http%3a%2f%2fwww.cobbchamber.org%2fevents%2fBike-Night-at-the-Museum-Motorcycles-and-a-Movie-Under-the-Moonlight-7874%2fdetails" TargetMode="External"/><Relationship Id="rId28" Type="http://schemas.openxmlformats.org/officeDocument/2006/relationships/image" Target="media/image3.png"/><Relationship Id="rId36" Type="http://schemas.openxmlformats.org/officeDocument/2006/relationships/image" Target="media/image8.png"/><Relationship Id="rId10" Type="http://schemas.openxmlformats.org/officeDocument/2006/relationships/hyperlink" Target="https://CobbGACOC.wliinc15.com/api/Communication/Communication/22795615/click?url=http%3a%2f%2fwww.cobbelections.org%2fAdvanceVoting.php" TargetMode="External"/><Relationship Id="rId19" Type="http://schemas.openxmlformats.org/officeDocument/2006/relationships/image" Target="media/image2.png"/><Relationship Id="rId31" Type="http://schemas.openxmlformats.org/officeDocument/2006/relationships/image" Target="media/image5.png"/><Relationship Id="rId4" Type="http://schemas.openxmlformats.org/officeDocument/2006/relationships/hyperlink" Target="mailto:info@cobbchamber.org" TargetMode="External"/><Relationship Id="rId9" Type="http://schemas.openxmlformats.org/officeDocument/2006/relationships/image" Target="media/image1.png"/><Relationship Id="rId14" Type="http://schemas.openxmlformats.org/officeDocument/2006/relationships/hyperlink" Target="https://CobbGACOC.wliinc15.com/api/Communication/Communication/22795615/click?url=http%3a%2f%2fwww.cobbchamber.org%2fevents%2fCobb-Connections-7594%2fdetails" TargetMode="External"/><Relationship Id="rId22" Type="http://schemas.openxmlformats.org/officeDocument/2006/relationships/hyperlink" Target="https://CobbGACOC.wliinc15.com/api/Communication/Communication/22795615/click?url=http%3a%2f%2fwww.cobbchamber.org%2fevents%2fMusic-On-Wheels-Academy-Student-Perfomance-7872%2fdetails" TargetMode="External"/><Relationship Id="rId27" Type="http://schemas.openxmlformats.org/officeDocument/2006/relationships/hyperlink" Target="https://CobbGACOC.wliinc15.com/api/Communication/Communication/22795615/click?url=http%3a%2f%2fwww.cobbchamber.org%2fevents%2fTerminus-Modern-Ballet-Theatres-The-Vertical-7834%2fdetails" TargetMode="External"/><Relationship Id="rId30" Type="http://schemas.openxmlformats.org/officeDocument/2006/relationships/hyperlink" Target="https://cobbgacoc.wliinc15.com/api/Communication/Communication/22795615/click?url=http%3a%2f%2fwww.facebook.com%2fcobbchamber%2f" TargetMode="External"/><Relationship Id="rId35" Type="http://schemas.openxmlformats.org/officeDocument/2006/relationships/image" Target="media/image7.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Anna</dc:creator>
  <cp:keywords/>
  <dc:description/>
  <cp:lastModifiedBy>Murphy, Anna</cp:lastModifiedBy>
  <cp:revision>1</cp:revision>
  <dcterms:created xsi:type="dcterms:W3CDTF">2020-05-06T12:56:00Z</dcterms:created>
  <dcterms:modified xsi:type="dcterms:W3CDTF">2020-05-06T12:57:00Z</dcterms:modified>
</cp:coreProperties>
</file>